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3A" w:rsidRDefault="00EF477E"/>
    <w:p w:rsidR="00A72957" w:rsidRPr="00A24FB5" w:rsidRDefault="00A16908" w:rsidP="00A72957">
      <w:pPr>
        <w:pStyle w:val="Nadpis2"/>
        <w:spacing w:before="0" w:line="276" w:lineRule="auto"/>
        <w:ind w:right="-142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_Toc403383145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Nový </w:t>
      </w:r>
      <w:r w:rsidR="00561BD7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ČSOB Grantový program Karty </w:t>
      </w:r>
      <w:r w:rsidR="006C7911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dobré vůle 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podpoří </w:t>
      </w:r>
      <w:r w:rsidR="00A63B96">
        <w:rPr>
          <w:rFonts w:ascii="Arial" w:hAnsi="Arial" w:cs="Arial"/>
          <w:b w:val="0"/>
          <w:bCs w:val="0"/>
          <w:color w:val="000000"/>
          <w:sz w:val="36"/>
          <w:szCs w:val="36"/>
        </w:rPr>
        <w:t>12 projektů</w:t>
      </w:r>
    </w:p>
    <w:p w:rsidR="00A72957" w:rsidRPr="00A24FB5" w:rsidRDefault="00A72957" w:rsidP="00A72957">
      <w:pPr>
        <w:rPr>
          <w:lang w:eastAsia="cs-CZ"/>
        </w:rPr>
      </w:pPr>
    </w:p>
    <w:p w:rsidR="00A16908" w:rsidRDefault="00A72957" w:rsidP="00066717">
      <w:pPr>
        <w:pStyle w:val="Nadpis2"/>
        <w:spacing w:before="0" w:line="276" w:lineRule="auto"/>
        <w:contextualSpacing/>
        <w:rPr>
          <w:rStyle w:val="StylTimesNewRoman"/>
        </w:rPr>
      </w:pPr>
      <w:r w:rsidRPr="004A43FA">
        <w:rPr>
          <w:rFonts w:ascii="Arial" w:hAnsi="Arial" w:cs="Arial"/>
          <w:b w:val="0"/>
          <w:color w:val="auto"/>
          <w:sz w:val="22"/>
          <w:szCs w:val="22"/>
        </w:rPr>
        <w:t xml:space="preserve">Praha, </w:t>
      </w:r>
      <w:r w:rsidR="00D828DC">
        <w:rPr>
          <w:rFonts w:ascii="Arial" w:hAnsi="Arial" w:cs="Arial"/>
          <w:b w:val="0"/>
          <w:color w:val="auto"/>
          <w:sz w:val="22"/>
          <w:szCs w:val="22"/>
        </w:rPr>
        <w:t>1</w:t>
      </w:r>
      <w:r w:rsidR="009F7C52">
        <w:rPr>
          <w:rFonts w:ascii="Arial" w:hAnsi="Arial" w:cs="Arial"/>
          <w:b w:val="0"/>
          <w:color w:val="auto"/>
          <w:sz w:val="22"/>
          <w:szCs w:val="22"/>
        </w:rPr>
        <w:t>9</w:t>
      </w:r>
      <w:r w:rsidR="00561BD7">
        <w:rPr>
          <w:rFonts w:ascii="Arial" w:hAnsi="Arial" w:cs="Arial"/>
          <w:b w:val="0"/>
          <w:color w:val="auto"/>
          <w:sz w:val="22"/>
          <w:szCs w:val="22"/>
        </w:rPr>
        <w:t>. květ</w:t>
      </w:r>
      <w:r w:rsidRPr="004A43FA">
        <w:rPr>
          <w:rFonts w:ascii="Arial" w:hAnsi="Arial" w:cs="Arial"/>
          <w:b w:val="0"/>
          <w:color w:val="auto"/>
          <w:sz w:val="22"/>
          <w:szCs w:val="22"/>
        </w:rPr>
        <w:t>na 2017</w:t>
      </w:r>
      <w:bookmarkEnd w:id="0"/>
    </w:p>
    <w:p w:rsidR="00410DDE" w:rsidRDefault="00410DDE" w:rsidP="00410DDE">
      <w:pPr>
        <w:contextualSpacing/>
        <w:jc w:val="both"/>
        <w:rPr>
          <w:rFonts w:ascii="Arial" w:hAnsi="Arial" w:cs="Arial"/>
          <w:lang w:eastAsia="cs-CZ"/>
        </w:rPr>
      </w:pPr>
    </w:p>
    <w:p w:rsidR="00A16908" w:rsidRDefault="00A16908" w:rsidP="00AD6812">
      <w:pPr>
        <w:contextualSpacing/>
        <w:jc w:val="both"/>
        <w:rPr>
          <w:rFonts w:ascii="Arial" w:hAnsi="Arial" w:cs="Arial"/>
          <w:lang w:eastAsia="cs-CZ"/>
        </w:rPr>
      </w:pPr>
      <w:r w:rsidRPr="00066717">
        <w:rPr>
          <w:rFonts w:ascii="Arial" w:hAnsi="Arial" w:cs="Arial"/>
          <w:b/>
          <w:lang w:eastAsia="cs-CZ"/>
        </w:rPr>
        <w:t>Karta dobré vůle představuje unikátní cestu podpory veřejně prospěšných projektů prostřednictvím každodenních platebních transakcí. ČSOB chce ještě více prohloubit spolupráci s klienty v oblasti filantropie, a proto spustila v březnu nový</w:t>
      </w:r>
      <w:r>
        <w:rPr>
          <w:rFonts w:ascii="Arial" w:hAnsi="Arial" w:cs="Arial"/>
          <w:lang w:eastAsia="cs-CZ"/>
        </w:rPr>
        <w:t xml:space="preserve"> </w:t>
      </w:r>
      <w:hyperlink r:id="rId7" w:history="1">
        <w:r w:rsidR="00410DDE" w:rsidRPr="00410DDE">
          <w:rPr>
            <w:rStyle w:val="Hypertextovodkaz"/>
            <w:rFonts w:ascii="Arial" w:hAnsi="Arial" w:cs="Arial"/>
            <w:b/>
            <w:bCs/>
            <w:lang w:eastAsia="cs-CZ"/>
          </w:rPr>
          <w:t>ČSOB Grantový program Karty dobré vůle</w:t>
        </w:r>
      </w:hyperlink>
      <w:r w:rsidR="00410DDE" w:rsidRPr="00410DDE">
        <w:rPr>
          <w:rFonts w:ascii="Arial" w:hAnsi="Arial" w:cs="Arial"/>
          <w:lang w:eastAsia="cs-CZ"/>
        </w:rPr>
        <w:t xml:space="preserve">, </w:t>
      </w:r>
      <w:r w:rsidR="00410DDE" w:rsidRPr="00066717">
        <w:rPr>
          <w:rFonts w:ascii="Arial" w:hAnsi="Arial" w:cs="Arial"/>
          <w:b/>
          <w:lang w:eastAsia="cs-CZ"/>
        </w:rPr>
        <w:t>ve kterém</w:t>
      </w:r>
      <w:r w:rsidRPr="00066717">
        <w:rPr>
          <w:rFonts w:ascii="Arial" w:hAnsi="Arial" w:cs="Arial"/>
          <w:b/>
          <w:lang w:eastAsia="cs-CZ"/>
        </w:rPr>
        <w:t xml:space="preserve"> podpoří</w:t>
      </w:r>
      <w:r w:rsidR="00410DDE" w:rsidRPr="00066717">
        <w:rPr>
          <w:rFonts w:ascii="Arial" w:hAnsi="Arial" w:cs="Arial"/>
          <w:b/>
          <w:lang w:eastAsia="cs-CZ"/>
        </w:rPr>
        <w:t xml:space="preserve"> projekty zaměřené na pomoc osobám v nepříznivé situaci.</w:t>
      </w:r>
      <w:r w:rsidR="00410DDE" w:rsidRPr="00410DDE">
        <w:rPr>
          <w:rFonts w:ascii="Arial" w:hAnsi="Arial" w:cs="Arial"/>
          <w:lang w:eastAsia="cs-CZ"/>
        </w:rPr>
        <w:t xml:space="preserve"> </w:t>
      </w:r>
    </w:p>
    <w:p w:rsidR="00A16908" w:rsidRDefault="00A16908" w:rsidP="00AD6812">
      <w:pPr>
        <w:contextualSpacing/>
        <w:jc w:val="both"/>
        <w:rPr>
          <w:rFonts w:ascii="Arial" w:hAnsi="Arial" w:cs="Arial"/>
          <w:lang w:eastAsia="cs-CZ"/>
        </w:rPr>
      </w:pPr>
    </w:p>
    <w:p w:rsidR="00A16908" w:rsidRDefault="00AD6812" w:rsidP="00AD681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grantovém řízení</w:t>
      </w:r>
      <w:r w:rsidR="00410DDE" w:rsidRPr="00410DDE">
        <w:rPr>
          <w:rFonts w:ascii="Arial" w:hAnsi="Arial" w:cs="Arial"/>
        </w:rPr>
        <w:t xml:space="preserve"> roz</w:t>
      </w:r>
      <w:r w:rsidR="00647890">
        <w:rPr>
          <w:rFonts w:ascii="Arial" w:hAnsi="Arial" w:cs="Arial"/>
        </w:rPr>
        <w:t>dělí</w:t>
      </w:r>
      <w:r w:rsidR="00A16908">
        <w:rPr>
          <w:rFonts w:ascii="Arial" w:hAnsi="Arial" w:cs="Arial"/>
        </w:rPr>
        <w:t xml:space="preserve"> ČSOB</w:t>
      </w:r>
      <w:r w:rsidR="00647890">
        <w:rPr>
          <w:rFonts w:ascii="Arial" w:hAnsi="Arial" w:cs="Arial"/>
        </w:rPr>
        <w:t xml:space="preserve"> dvakrát ročně</w:t>
      </w:r>
      <w:r w:rsidR="00410DDE" w:rsidRPr="00410DDE">
        <w:rPr>
          <w:rFonts w:ascii="Arial" w:hAnsi="Arial" w:cs="Arial"/>
        </w:rPr>
        <w:t xml:space="preserve"> až 1 milion korun n</w:t>
      </w:r>
      <w:r>
        <w:rPr>
          <w:rFonts w:ascii="Arial" w:hAnsi="Arial" w:cs="Arial"/>
        </w:rPr>
        <w:t>a</w:t>
      </w:r>
      <w:r w:rsidR="00410DDE" w:rsidRPr="00410DDE">
        <w:rPr>
          <w:rFonts w:ascii="Arial" w:hAnsi="Arial" w:cs="Arial"/>
        </w:rPr>
        <w:t xml:space="preserve"> podporu </w:t>
      </w:r>
      <w:r>
        <w:rPr>
          <w:rFonts w:ascii="Arial" w:hAnsi="Arial" w:cs="Arial"/>
        </w:rPr>
        <w:t xml:space="preserve">konkrétních </w:t>
      </w:r>
      <w:r w:rsidR="00410DDE" w:rsidRPr="00410DDE">
        <w:rPr>
          <w:rFonts w:ascii="Arial" w:hAnsi="Arial" w:cs="Arial"/>
        </w:rPr>
        <w:t>osob v</w:t>
      </w:r>
      <w:r>
        <w:rPr>
          <w:rFonts w:ascii="Arial" w:hAnsi="Arial" w:cs="Arial"/>
        </w:rPr>
        <w:t xml:space="preserve"> tíživé zdravotní či sociální </w:t>
      </w:r>
      <w:r w:rsidR="00410DDE" w:rsidRPr="00410DDE">
        <w:rPr>
          <w:rFonts w:ascii="Arial" w:hAnsi="Arial" w:cs="Arial"/>
        </w:rPr>
        <w:t>situaci</w:t>
      </w:r>
      <w:r>
        <w:rPr>
          <w:rFonts w:ascii="Arial" w:hAnsi="Arial" w:cs="Arial"/>
        </w:rPr>
        <w:t xml:space="preserve"> nebo </w:t>
      </w:r>
      <w:r w:rsidR="00410DDE" w:rsidRPr="00410DD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nastartování a </w:t>
      </w:r>
      <w:r w:rsidR="00410DDE" w:rsidRPr="00410DDE">
        <w:rPr>
          <w:rFonts w:ascii="Arial" w:hAnsi="Arial" w:cs="Arial"/>
        </w:rPr>
        <w:t>podporu systémové změny vedoucí ke zlepšení konkrétního nepříznivého společenského jevu.</w:t>
      </w:r>
      <w:r>
        <w:rPr>
          <w:rFonts w:ascii="Arial" w:hAnsi="Arial" w:cs="Arial"/>
        </w:rPr>
        <w:t xml:space="preserve"> </w:t>
      </w:r>
    </w:p>
    <w:p w:rsidR="00A63B96" w:rsidRDefault="00A63B96" w:rsidP="00AD6812">
      <w:pPr>
        <w:contextualSpacing/>
        <w:jc w:val="both"/>
        <w:rPr>
          <w:rFonts w:ascii="Arial" w:hAnsi="Arial" w:cs="Arial"/>
        </w:rPr>
      </w:pPr>
    </w:p>
    <w:p w:rsidR="00410DDE" w:rsidRDefault="00AD6812" w:rsidP="00AD681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jarní</w:t>
      </w:r>
      <w:r w:rsidR="00647890">
        <w:rPr>
          <w:rFonts w:ascii="Arial" w:hAnsi="Arial" w:cs="Arial"/>
        </w:rPr>
        <w:t xml:space="preserve">m kole grantového řízení </w:t>
      </w:r>
      <w:r w:rsidR="00A16908">
        <w:rPr>
          <w:rFonts w:ascii="Arial" w:hAnsi="Arial" w:cs="Arial"/>
        </w:rPr>
        <w:t xml:space="preserve">rozdělí ČSOB 1 </w:t>
      </w:r>
      <w:r>
        <w:rPr>
          <w:rFonts w:ascii="Arial" w:hAnsi="Arial" w:cs="Arial"/>
        </w:rPr>
        <w:t>milion korun mezi těchto 12 projektů:</w:t>
      </w:r>
    </w:p>
    <w:p w:rsidR="00D828DC" w:rsidRDefault="00D828DC" w:rsidP="00410DDE">
      <w:pPr>
        <w:contextualSpacing/>
        <w:rPr>
          <w:rFonts w:ascii="Arial" w:hAnsi="Arial" w:cs="Arial"/>
        </w:rPr>
      </w:pPr>
    </w:p>
    <w:p w:rsidR="00AD6812" w:rsidRPr="00410DDE" w:rsidRDefault="00DC2A63" w:rsidP="00410DDE">
      <w:pPr>
        <w:contextualSpacing/>
        <w:rPr>
          <w:rFonts w:ascii="Arial" w:hAnsi="Arial" w:cs="Arial"/>
        </w:rPr>
      </w:pPr>
      <w:r w:rsidRPr="00DC2A63">
        <w:rPr>
          <w:noProof/>
          <w:lang w:eastAsia="cs-CZ"/>
        </w:rPr>
        <w:drawing>
          <wp:inline distT="0" distB="0" distL="0" distR="0">
            <wp:extent cx="4534333" cy="3756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565" cy="37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63" w:rsidRDefault="00DC2A63" w:rsidP="00410DDE">
      <w:pPr>
        <w:contextualSpacing/>
        <w:rPr>
          <w:rFonts w:ascii="Arial" w:hAnsi="Arial" w:cs="Arial"/>
          <w:lang w:eastAsia="cs-CZ"/>
        </w:rPr>
      </w:pPr>
    </w:p>
    <w:p w:rsidR="00A16908" w:rsidRDefault="00A16908" w:rsidP="00410DDE">
      <w:pPr>
        <w:contextualSpacing/>
        <w:rPr>
          <w:rFonts w:ascii="Arial" w:hAnsi="Arial" w:cs="Arial"/>
          <w:lang w:eastAsia="cs-CZ"/>
        </w:rPr>
      </w:pPr>
    </w:p>
    <w:p w:rsidR="00410DDE" w:rsidRPr="00410DDE" w:rsidRDefault="00410DDE" w:rsidP="00066717">
      <w:pPr>
        <w:contextualSpacing/>
        <w:jc w:val="both"/>
        <w:rPr>
          <w:rFonts w:ascii="Arial" w:hAnsi="Arial" w:cs="Arial"/>
        </w:rPr>
      </w:pPr>
      <w:r w:rsidRPr="00410DDE">
        <w:rPr>
          <w:rFonts w:ascii="Arial" w:hAnsi="Arial" w:cs="Arial"/>
          <w:lang w:eastAsia="cs-CZ"/>
        </w:rPr>
        <w:lastRenderedPageBreak/>
        <w:t xml:space="preserve">Od května 2014 nabízí ČSOB </w:t>
      </w:r>
      <w:proofErr w:type="spellStart"/>
      <w:r w:rsidRPr="00410DDE">
        <w:rPr>
          <w:rFonts w:ascii="Arial" w:hAnsi="Arial" w:cs="Arial"/>
          <w:lang w:eastAsia="cs-CZ"/>
        </w:rPr>
        <w:t>Private</w:t>
      </w:r>
      <w:proofErr w:type="spellEnd"/>
      <w:r w:rsidRPr="00410DDE">
        <w:rPr>
          <w:rFonts w:ascii="Arial" w:hAnsi="Arial" w:cs="Arial"/>
          <w:lang w:eastAsia="cs-CZ"/>
        </w:rPr>
        <w:t xml:space="preserve"> </w:t>
      </w:r>
      <w:proofErr w:type="spellStart"/>
      <w:r w:rsidRPr="00410DDE">
        <w:rPr>
          <w:rFonts w:ascii="Arial" w:hAnsi="Arial" w:cs="Arial"/>
          <w:lang w:eastAsia="cs-CZ"/>
        </w:rPr>
        <w:t>Banking</w:t>
      </w:r>
      <w:proofErr w:type="spellEnd"/>
      <w:r w:rsidRPr="00410DDE">
        <w:rPr>
          <w:rFonts w:ascii="Arial" w:hAnsi="Arial" w:cs="Arial"/>
          <w:lang w:eastAsia="cs-CZ"/>
        </w:rPr>
        <w:t xml:space="preserve"> ve spolu</w:t>
      </w:r>
      <w:r w:rsidR="004A6FF1">
        <w:rPr>
          <w:rFonts w:ascii="Arial" w:hAnsi="Arial" w:cs="Arial"/>
          <w:lang w:eastAsia="cs-CZ"/>
        </w:rPr>
        <w:t xml:space="preserve">práci s karetní asociací </w:t>
      </w:r>
      <w:proofErr w:type="spellStart"/>
      <w:r w:rsidR="004A6FF1">
        <w:rPr>
          <w:rFonts w:ascii="Arial" w:hAnsi="Arial" w:cs="Arial"/>
          <w:lang w:eastAsia="cs-CZ"/>
        </w:rPr>
        <w:t>Masterc</w:t>
      </w:r>
      <w:r w:rsidRPr="00410DDE">
        <w:rPr>
          <w:rFonts w:ascii="Arial" w:hAnsi="Arial" w:cs="Arial"/>
          <w:lang w:eastAsia="cs-CZ"/>
        </w:rPr>
        <w:t>ard</w:t>
      </w:r>
      <w:proofErr w:type="spellEnd"/>
      <w:r w:rsidRPr="00410DDE">
        <w:rPr>
          <w:rFonts w:ascii="Arial" w:hAnsi="Arial" w:cs="Arial"/>
          <w:lang w:eastAsia="cs-CZ"/>
        </w:rPr>
        <w:t xml:space="preserve"> svým klientům speciální debetní bezkontak</w:t>
      </w:r>
      <w:r>
        <w:rPr>
          <w:rFonts w:ascii="Arial" w:hAnsi="Arial" w:cs="Arial"/>
          <w:lang w:eastAsia="cs-CZ"/>
        </w:rPr>
        <w:t>tní platební Kartu dobré vůle, která umožňuje odvést z</w:t>
      </w:r>
      <w:r w:rsidRPr="00410DDE">
        <w:rPr>
          <w:rFonts w:ascii="Arial" w:hAnsi="Arial" w:cs="Arial"/>
          <w:lang w:eastAsia="cs-CZ"/>
        </w:rPr>
        <w:t xml:space="preserve"> každé obchodní transakce </w:t>
      </w:r>
      <w:r>
        <w:rPr>
          <w:rFonts w:ascii="Arial" w:hAnsi="Arial" w:cs="Arial"/>
          <w:lang w:eastAsia="cs-CZ"/>
        </w:rPr>
        <w:t xml:space="preserve">volitelnou částku dle přání klienta </w:t>
      </w:r>
      <w:r w:rsidRPr="00410DDE">
        <w:rPr>
          <w:rFonts w:ascii="Arial" w:hAnsi="Arial" w:cs="Arial"/>
          <w:lang w:eastAsia="cs-CZ"/>
        </w:rPr>
        <w:t>ve prospěch dobré věci. Za dobu fungování Karty dobré vůle se podařilo získat bez mála pět milionů korun pro charitativní projekty třiceti českých neziskovek.</w:t>
      </w:r>
    </w:p>
    <w:p w:rsidR="00410DDE" w:rsidRDefault="00410DDE" w:rsidP="00066717">
      <w:pPr>
        <w:contextualSpacing/>
        <w:jc w:val="both"/>
        <w:rPr>
          <w:rStyle w:val="StylTimesNewRoman"/>
          <w:rFonts w:ascii="Arial" w:hAnsi="Arial" w:cs="Arial"/>
          <w:lang w:eastAsia="cs-CZ"/>
        </w:rPr>
      </w:pPr>
    </w:p>
    <w:p w:rsidR="004A43FA" w:rsidRDefault="00410DDE" w:rsidP="00066717">
      <w:pPr>
        <w:contextualSpacing/>
        <w:jc w:val="both"/>
        <w:rPr>
          <w:rStyle w:val="StylTimesNewRoman"/>
          <w:rFonts w:ascii="Arial" w:hAnsi="Arial" w:cs="Arial"/>
          <w:lang w:eastAsia="cs-CZ"/>
        </w:rPr>
      </w:pPr>
      <w:r w:rsidRPr="00410DDE">
        <w:rPr>
          <w:rStyle w:val="StylTimesNewRoman"/>
          <w:rFonts w:ascii="Arial" w:hAnsi="Arial" w:cs="Arial"/>
          <w:lang w:eastAsia="cs-CZ"/>
        </w:rPr>
        <w:t>ČSOB dlouhodobě spolupracuje s neziskovým sektorem a snaží se přicházet s  iniciativami, které na úrovni jednotlivce i společnosti přispívají k rozvoji filantropie, zlepšování a</w:t>
      </w:r>
      <w:r w:rsidR="00A16908">
        <w:rPr>
          <w:rStyle w:val="StylTimesNewRoman"/>
          <w:rFonts w:ascii="Arial" w:hAnsi="Arial" w:cs="Arial"/>
          <w:lang w:eastAsia="cs-CZ"/>
        </w:rPr>
        <w:t> </w:t>
      </w:r>
      <w:r w:rsidRPr="00410DDE">
        <w:rPr>
          <w:rStyle w:val="StylTimesNewRoman"/>
          <w:rFonts w:ascii="Arial" w:hAnsi="Arial" w:cs="Arial"/>
          <w:lang w:eastAsia="cs-CZ"/>
        </w:rPr>
        <w:t>prohlubování sociálních v</w:t>
      </w:r>
      <w:bookmarkStart w:id="1" w:name="_GoBack"/>
      <w:bookmarkEnd w:id="1"/>
      <w:r w:rsidRPr="00410DDE">
        <w:rPr>
          <w:rStyle w:val="StylTimesNewRoman"/>
          <w:rFonts w:ascii="Arial" w:hAnsi="Arial" w:cs="Arial"/>
          <w:lang w:eastAsia="cs-CZ"/>
        </w:rPr>
        <w:t xml:space="preserve">azeb a k ochraně životního prostředí. </w:t>
      </w:r>
    </w:p>
    <w:p w:rsidR="00410DDE" w:rsidRPr="00410DDE" w:rsidRDefault="00410DDE" w:rsidP="00410DDE">
      <w:pPr>
        <w:contextualSpacing/>
        <w:rPr>
          <w:rFonts w:ascii="Arial" w:hAnsi="Arial" w:cs="Arial"/>
          <w:lang w:eastAsia="cs-CZ"/>
        </w:rPr>
      </w:pPr>
    </w:p>
    <w:p w:rsidR="00A72957" w:rsidRPr="00C9043C" w:rsidRDefault="00A72957" w:rsidP="00A72957">
      <w:pPr>
        <w:spacing w:before="240"/>
        <w:contextualSpacing/>
        <w:jc w:val="both"/>
        <w:rPr>
          <w:rFonts w:ascii="Arial" w:hAnsi="Arial"/>
          <w:sz w:val="18"/>
          <w:szCs w:val="18"/>
          <w:lang w:eastAsia="cs-CZ"/>
        </w:rPr>
      </w:pPr>
      <w:r w:rsidRPr="00C9043C">
        <w:rPr>
          <w:rFonts w:ascii="Arial" w:hAnsi="Arial" w:cs="Arial"/>
          <w:b/>
          <w:sz w:val="18"/>
          <w:szCs w:val="18"/>
          <w:u w:val="single"/>
        </w:rPr>
        <w:t>Kontakt pro média:</w:t>
      </w:r>
    </w:p>
    <w:p w:rsidR="00A72957" w:rsidRPr="00C9043C" w:rsidRDefault="00987511" w:rsidP="00A72957">
      <w:pPr>
        <w:spacing w:after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Lenka Vosátková</w:t>
      </w:r>
    </w:p>
    <w:p w:rsidR="00A72957" w:rsidRPr="00C9043C" w:rsidRDefault="00987511" w:rsidP="00A72957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Komunikace</w:t>
      </w:r>
      <w:r w:rsidR="00A72957" w:rsidRPr="00C9043C">
        <w:rPr>
          <w:rFonts w:ascii="Arial" w:hAnsi="Arial" w:cs="Arial"/>
          <w:sz w:val="18"/>
          <w:szCs w:val="18"/>
        </w:rPr>
        <w:t xml:space="preserve"> ČSOB</w:t>
      </w:r>
    </w:p>
    <w:p w:rsidR="00987511" w:rsidRDefault="00EF477E" w:rsidP="004A43FA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hyperlink r:id="rId9" w:history="1">
        <w:r w:rsidR="00987511" w:rsidRPr="00AF70EF">
          <w:rPr>
            <w:rStyle w:val="Hypertextovodkaz"/>
            <w:rFonts w:ascii="Arial" w:hAnsi="Arial" w:cs="Arial"/>
            <w:sz w:val="18"/>
            <w:szCs w:val="18"/>
          </w:rPr>
          <w:t>levosatkova@csob.cz</w:t>
        </w:r>
      </w:hyperlink>
    </w:p>
    <w:p w:rsidR="00166211" w:rsidRPr="004A43FA" w:rsidRDefault="00A72957" w:rsidP="004A43F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9043C">
        <w:rPr>
          <w:rFonts w:ascii="Arial" w:hAnsi="Arial" w:cs="Arial"/>
          <w:sz w:val="18"/>
          <w:szCs w:val="18"/>
        </w:rPr>
        <w:t>tel.</w:t>
      </w:r>
      <w:r w:rsidR="00987511">
        <w:rPr>
          <w:rFonts w:ascii="Arial" w:hAnsi="Arial" w:cs="Arial"/>
          <w:sz w:val="18"/>
          <w:szCs w:val="18"/>
        </w:rPr>
        <w:t>:</w:t>
      </w:r>
      <w:r w:rsidRPr="00C9043C">
        <w:rPr>
          <w:rFonts w:ascii="Arial" w:hAnsi="Arial" w:cs="Arial"/>
          <w:sz w:val="18"/>
          <w:szCs w:val="18"/>
        </w:rPr>
        <w:t xml:space="preserve"> </w:t>
      </w:r>
      <w:r w:rsidR="00987511">
        <w:rPr>
          <w:rFonts w:ascii="Arial" w:hAnsi="Arial" w:cs="Arial"/>
          <w:sz w:val="18"/>
          <w:szCs w:val="18"/>
        </w:rPr>
        <w:t>+420 736 165 166</w:t>
      </w:r>
    </w:p>
    <w:sectPr w:rsidR="00166211" w:rsidRPr="004A43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7E" w:rsidRDefault="00EF477E" w:rsidP="001760F4">
      <w:pPr>
        <w:spacing w:after="0" w:line="240" w:lineRule="auto"/>
      </w:pPr>
      <w:r>
        <w:separator/>
      </w:r>
    </w:p>
  </w:endnote>
  <w:endnote w:type="continuationSeparator" w:id="0">
    <w:p w:rsidR="00EF477E" w:rsidRDefault="00EF477E" w:rsidP="001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F4" w:rsidRDefault="001760F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-803910</wp:posOffset>
          </wp:positionV>
          <wp:extent cx="1560830" cy="1022350"/>
          <wp:effectExtent l="0" t="0" r="0" b="0"/>
          <wp:wrapTight wrapText="bothSides">
            <wp:wrapPolygon edited="0">
              <wp:start x="3515" y="1610"/>
              <wp:lineTo x="1758" y="4830"/>
              <wp:lineTo x="2109" y="17173"/>
              <wp:lineTo x="11600" y="18246"/>
              <wp:lineTo x="13357" y="18246"/>
              <wp:lineTo x="18981" y="17173"/>
              <wp:lineTo x="18630" y="11806"/>
              <wp:lineTo x="10194" y="11270"/>
              <wp:lineTo x="19333" y="9123"/>
              <wp:lineTo x="18981" y="3220"/>
              <wp:lineTo x="4921" y="1610"/>
              <wp:lineTo x="3515" y="161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7E" w:rsidRDefault="00EF477E" w:rsidP="001760F4">
      <w:pPr>
        <w:spacing w:after="0" w:line="240" w:lineRule="auto"/>
      </w:pPr>
      <w:r>
        <w:separator/>
      </w:r>
    </w:p>
  </w:footnote>
  <w:footnote w:type="continuationSeparator" w:id="0">
    <w:p w:rsidR="00EF477E" w:rsidRDefault="00EF477E" w:rsidP="001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11" w:rsidRDefault="001662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73101B8" wp14:editId="5E1BF092">
          <wp:simplePos x="0" y="0"/>
          <wp:positionH relativeFrom="column">
            <wp:posOffset>4847590</wp:posOffset>
          </wp:positionH>
          <wp:positionV relativeFrom="paragraph">
            <wp:posOffset>-45720</wp:posOffset>
          </wp:positionV>
          <wp:extent cx="1309370" cy="1134745"/>
          <wp:effectExtent l="0" t="0" r="5080" b="8255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009AD4" wp14:editId="69406A0A">
          <wp:simplePos x="0" y="0"/>
          <wp:positionH relativeFrom="column">
            <wp:posOffset>-747395</wp:posOffset>
          </wp:positionH>
          <wp:positionV relativeFrom="paragraph">
            <wp:posOffset>-566420</wp:posOffset>
          </wp:positionV>
          <wp:extent cx="3641725" cy="1871980"/>
          <wp:effectExtent l="0" t="0" r="0" b="0"/>
          <wp:wrapTight wrapText="bothSides">
            <wp:wrapPolygon edited="0">
              <wp:start x="0" y="0"/>
              <wp:lineTo x="0" y="21322"/>
              <wp:lineTo x="21468" y="21322"/>
              <wp:lineTo x="21468" y="0"/>
              <wp:lineTo x="0" y="0"/>
            </wp:wrapPolygon>
          </wp:wrapTight>
          <wp:docPr id="6" name="Obrázek 6" descr="D:\word\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word\T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187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760F4" w:rsidRDefault="001760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E"/>
    <w:rsid w:val="00007C85"/>
    <w:rsid w:val="00066717"/>
    <w:rsid w:val="00155FD3"/>
    <w:rsid w:val="00166211"/>
    <w:rsid w:val="001760F4"/>
    <w:rsid w:val="001F4D3B"/>
    <w:rsid w:val="00364DB3"/>
    <w:rsid w:val="003A3F21"/>
    <w:rsid w:val="00410DDE"/>
    <w:rsid w:val="004A43FA"/>
    <w:rsid w:val="004A6FF1"/>
    <w:rsid w:val="005037AE"/>
    <w:rsid w:val="00561BD7"/>
    <w:rsid w:val="00584435"/>
    <w:rsid w:val="0061193A"/>
    <w:rsid w:val="00647890"/>
    <w:rsid w:val="006C7911"/>
    <w:rsid w:val="007673F3"/>
    <w:rsid w:val="00987511"/>
    <w:rsid w:val="009F7C52"/>
    <w:rsid w:val="00A16908"/>
    <w:rsid w:val="00A63B96"/>
    <w:rsid w:val="00A72957"/>
    <w:rsid w:val="00AC306F"/>
    <w:rsid w:val="00AD6812"/>
    <w:rsid w:val="00B57486"/>
    <w:rsid w:val="00C20D4A"/>
    <w:rsid w:val="00D828DC"/>
    <w:rsid w:val="00DC2A63"/>
    <w:rsid w:val="00DC5526"/>
    <w:rsid w:val="00EF477E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76D19D-B33F-4525-8DA1-41D30AD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rsid w:val="00A72957"/>
    <w:pPr>
      <w:keepNext/>
      <w:keepLines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7295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rsid w:val="00A72957"/>
    <w:rPr>
      <w:color w:val="0000FF"/>
      <w:u w:val="single"/>
    </w:rPr>
  </w:style>
  <w:style w:type="character" w:customStyle="1" w:styleId="StylTimesNewRoman">
    <w:name w:val="Styl Times New Roman"/>
    <w:basedOn w:val="Standardnpsmoodstavce"/>
    <w:rsid w:val="00410DDE"/>
    <w:rPr>
      <w:rFonts w:ascii="Times New Roman" w:hAnsi="Times New Roman" w:cs="Times New Roman" w:hint="default"/>
    </w:rPr>
  </w:style>
  <w:style w:type="character" w:styleId="Sledovanodkaz">
    <w:name w:val="FollowedHyperlink"/>
    <w:basedOn w:val="Standardnpsmoodstavce"/>
    <w:uiPriority w:val="99"/>
    <w:semiHidden/>
    <w:unhideWhenUsed/>
    <w:rsid w:val="00A16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ob.cz/portal/o-csob/spolecenska-odpovednost/granty/csob-grantovy-program-karty-dobre-v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vosatkova@csob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DFC9D-29A6-4B89-B28E-FB8E3C42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214</Words>
  <Characters>1291</Characters>
  <Application>Microsoft Office Word</Application>
  <DocSecurity>0</DocSecurity>
  <Lines>36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KAUCKÁ Linda</dc:creator>
  <cp:lastModifiedBy>VOSÁTKOVÁ Lenka</cp:lastModifiedBy>
  <cp:revision>14</cp:revision>
  <cp:lastPrinted>2013-03-04T15:20:00Z</cp:lastPrinted>
  <dcterms:created xsi:type="dcterms:W3CDTF">2017-04-27T14:18:00Z</dcterms:created>
  <dcterms:modified xsi:type="dcterms:W3CDTF">2017-05-19T08:06:00Z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owner="KAUCKÁ Linda" position="TopLeft" marginX="0" marginY="0" classifiedOn="2017-04-27T16:17:16.6293343+0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addinVersion="5.8.11.0" template="CSOB"&gt;&lt;history bulk="false" class="Veřejné" code="C0" user="HORUCKOVÁ Eva" date="2017-04-27T16:17:16.6918284+0</vt:lpwstr>
  </property>
  <property fmtid="{D5CDD505-2E9C-101B-9397-08002B2CF9AE}" pid="4" name="CSOB-DocumentTagging.ClassificationMark.P02">
    <vt:lpwstr>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