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C" w:rsidRPr="00A01FDC" w:rsidRDefault="00A01FDC" w:rsidP="00A01FDC">
      <w:pPr>
        <w:spacing w:before="240"/>
        <w:jc w:val="both"/>
        <w:rPr>
          <w:rFonts w:ascii="Arial" w:hAnsi="Arial" w:cs="Arial"/>
        </w:rPr>
      </w:pPr>
      <w:r w:rsidRPr="00A01FDC">
        <w:rPr>
          <w:rFonts w:ascii="Arial" w:hAnsi="Arial" w:cs="Arial"/>
        </w:rPr>
        <w:t>V Praze, dne</w:t>
      </w:r>
      <w:r w:rsidR="00AB2D20">
        <w:rPr>
          <w:rFonts w:ascii="Arial" w:hAnsi="Arial" w:cs="Arial"/>
        </w:rPr>
        <w:t xml:space="preserve"> </w:t>
      </w:r>
      <w:r w:rsidR="0063323E">
        <w:rPr>
          <w:rFonts w:ascii="Arial" w:hAnsi="Arial" w:cs="Arial"/>
        </w:rPr>
        <w:t>8</w:t>
      </w:r>
      <w:r w:rsidR="00AB2D20">
        <w:rPr>
          <w:rFonts w:ascii="Arial" w:hAnsi="Arial" w:cs="Arial"/>
        </w:rPr>
        <w:t>.</w:t>
      </w:r>
      <w:r w:rsidRPr="00A01FDC">
        <w:rPr>
          <w:rFonts w:ascii="Arial" w:hAnsi="Arial" w:cs="Arial"/>
        </w:rPr>
        <w:t xml:space="preserve"> </w:t>
      </w:r>
      <w:r w:rsidR="00C40444">
        <w:rPr>
          <w:rFonts w:ascii="Arial" w:hAnsi="Arial" w:cs="Arial"/>
        </w:rPr>
        <w:t>června</w:t>
      </w:r>
      <w:r w:rsidR="00C3201F">
        <w:rPr>
          <w:rFonts w:ascii="Arial" w:hAnsi="Arial" w:cs="Arial"/>
        </w:rPr>
        <w:t xml:space="preserve"> </w:t>
      </w:r>
      <w:r w:rsidRPr="00A01FDC">
        <w:rPr>
          <w:rFonts w:ascii="Arial" w:hAnsi="Arial" w:cs="Arial"/>
        </w:rPr>
        <w:t>201</w:t>
      </w:r>
      <w:r w:rsidR="00F75C4D">
        <w:rPr>
          <w:rFonts w:ascii="Arial" w:hAnsi="Arial" w:cs="Arial"/>
        </w:rPr>
        <w:t>7</w:t>
      </w:r>
    </w:p>
    <w:p w:rsidR="00A01FDC" w:rsidRPr="005B768A" w:rsidRDefault="00A01FDC" w:rsidP="00A01FDC">
      <w:pPr>
        <w:pStyle w:val="Nadpis1"/>
        <w:jc w:val="both"/>
        <w:rPr>
          <w:i/>
          <w:iCs/>
          <w:color w:val="FF0000"/>
          <w:sz w:val="20"/>
          <w:szCs w:val="20"/>
        </w:rPr>
      </w:pPr>
      <w:r w:rsidRPr="00A01FDC">
        <w:t>TISKOVÁ ZPRÁVA</w:t>
      </w:r>
      <w:r w:rsidR="005B768A" w:rsidRPr="005B768A">
        <w:rPr>
          <w:color w:val="FF0000"/>
          <w:sz w:val="20"/>
          <w:szCs w:val="20"/>
        </w:rPr>
        <w:t xml:space="preserve"> </w:t>
      </w:r>
    </w:p>
    <w:p w:rsidR="003C504A" w:rsidRDefault="000C14DB" w:rsidP="00B06A54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Falešný </w:t>
      </w:r>
      <w:r w:rsidR="00216889">
        <w:rPr>
          <w:rFonts w:ascii="Arial" w:hAnsi="Arial" w:cs="Arial"/>
          <w:b/>
          <w:i/>
          <w:sz w:val="36"/>
          <w:szCs w:val="36"/>
        </w:rPr>
        <w:t>web</w:t>
      </w:r>
      <w:r>
        <w:rPr>
          <w:rFonts w:ascii="Arial" w:hAnsi="Arial" w:cs="Arial"/>
          <w:b/>
          <w:i/>
          <w:sz w:val="36"/>
          <w:szCs w:val="36"/>
        </w:rPr>
        <w:t xml:space="preserve"> ČSOB </w:t>
      </w:r>
      <w:r w:rsidR="00CE3A87">
        <w:rPr>
          <w:rFonts w:ascii="Arial" w:hAnsi="Arial" w:cs="Arial"/>
          <w:b/>
          <w:i/>
          <w:sz w:val="36"/>
          <w:szCs w:val="36"/>
        </w:rPr>
        <w:t xml:space="preserve">ukázal, že </w:t>
      </w:r>
      <w:r>
        <w:rPr>
          <w:rFonts w:ascii="Arial" w:hAnsi="Arial" w:cs="Arial"/>
          <w:b/>
          <w:i/>
          <w:sz w:val="36"/>
          <w:szCs w:val="36"/>
        </w:rPr>
        <w:t xml:space="preserve">třetina </w:t>
      </w:r>
      <w:r w:rsidR="00CE3A87">
        <w:rPr>
          <w:rFonts w:ascii="Arial" w:hAnsi="Arial" w:cs="Arial"/>
          <w:b/>
          <w:i/>
          <w:sz w:val="36"/>
          <w:szCs w:val="36"/>
        </w:rPr>
        <w:t xml:space="preserve">lidí se svým účtem </w:t>
      </w:r>
      <w:r>
        <w:rPr>
          <w:rFonts w:ascii="Arial" w:hAnsi="Arial" w:cs="Arial"/>
          <w:b/>
          <w:i/>
          <w:sz w:val="36"/>
          <w:szCs w:val="36"/>
        </w:rPr>
        <w:t>stále riskuje</w:t>
      </w:r>
    </w:p>
    <w:p w:rsidR="008458BC" w:rsidRPr="00A75D43" w:rsidRDefault="008458BC" w:rsidP="00A75D43">
      <w:pPr>
        <w:spacing w:after="0" w:line="260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Kdyby </w:t>
      </w:r>
      <w:r w:rsidR="00F856A8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guerillová 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kampaň ČSOB za bezpečnější internet byla skutečným hackerským útokem, 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přišli 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by </w:t>
      </w:r>
      <w:r w:rsidR="000C14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důvěřiví 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k</w:t>
      </w:r>
      <w:r w:rsidR="000C14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lienti až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o </w:t>
      </w:r>
      <w:r w:rsidR="00D17DE7">
        <w:rPr>
          <w:rFonts w:ascii="Arial" w:eastAsia="Times New Roman" w:hAnsi="Arial" w:cs="Arial"/>
          <w:b/>
          <w:bCs/>
          <w:iCs/>
          <w:sz w:val="24"/>
          <w:szCs w:val="24"/>
        </w:rPr>
        <w:t>20</w:t>
      </w:r>
      <w:r w:rsidR="00D17DE7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0C14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milionů korun. 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Banka prostřednictvím 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falešn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ých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webov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ých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strán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e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k internetového bankovnictví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856A8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netradičně 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testovala obezřetnost klientů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. Téměř</w:t>
      </w:r>
      <w:r w:rsidR="000C14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třetin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a</w:t>
      </w:r>
      <w:r w:rsidR="000C14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lidí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i přes probíhající edukaci chybu několikrát zopakovala a 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na falešné stránky </w:t>
      </w:r>
      <w:r w:rsidR="00665DDB"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se neustále vracela</w:t>
      </w:r>
      <w:r w:rsidRPr="00A75D43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8458BC" w:rsidRPr="00A75D43" w:rsidRDefault="008458BC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1F38A2" w:rsidRPr="00A75D43" w:rsidRDefault="00A75D43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/>
          <w:iCs/>
        </w:rPr>
        <w:t>„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Odkaz na falešný internetbanking jsme na měsíc vystavili na Seznam a Google. Častou chybou klientů totiž je, že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na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stránky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banky vstupují </w:t>
      </w:r>
      <w:r w:rsidR="008458BC" w:rsidRPr="00A75D43">
        <w:rPr>
          <w:rFonts w:ascii="Arial" w:eastAsia="Times New Roman" w:hAnsi="Arial" w:cs="Arial"/>
          <w:bCs/>
          <w:i/>
          <w:iCs/>
        </w:rPr>
        <w:t>přes vyhledávače</w:t>
      </w:r>
      <w:r w:rsidR="00CE3A87" w:rsidRPr="00A75D43">
        <w:rPr>
          <w:rFonts w:ascii="Arial" w:eastAsia="Times New Roman" w:hAnsi="Arial" w:cs="Arial"/>
          <w:bCs/>
          <w:i/>
          <w:iCs/>
        </w:rPr>
        <w:t>. J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enže </w:t>
      </w:r>
      <w:r w:rsidR="00D17DE7">
        <w:rPr>
          <w:rFonts w:ascii="Arial" w:eastAsia="Times New Roman" w:hAnsi="Arial" w:cs="Arial"/>
          <w:bCs/>
          <w:i/>
          <w:iCs/>
        </w:rPr>
        <w:t>i</w:t>
      </w:r>
      <w:r w:rsidR="00D17DE7" w:rsidRPr="00A75D43">
        <w:rPr>
          <w:rFonts w:ascii="Arial" w:eastAsia="Times New Roman" w:hAnsi="Arial" w:cs="Arial"/>
          <w:bCs/>
          <w:i/>
          <w:iCs/>
        </w:rPr>
        <w:t xml:space="preserve">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tady </w:t>
      </w:r>
      <w:r w:rsidR="00CE3A87" w:rsidRPr="00A75D43">
        <w:rPr>
          <w:rFonts w:ascii="Arial" w:eastAsia="Times New Roman" w:hAnsi="Arial" w:cs="Arial"/>
          <w:bCs/>
          <w:i/>
          <w:iCs/>
        </w:rPr>
        <w:t>hrozí</w:t>
      </w:r>
      <w:r w:rsidR="00A27645" w:rsidRPr="00A75D43">
        <w:rPr>
          <w:rFonts w:ascii="Arial" w:eastAsia="Times New Roman" w:hAnsi="Arial" w:cs="Arial"/>
          <w:bCs/>
          <w:i/>
          <w:iCs/>
        </w:rPr>
        <w:t xml:space="preserve">, že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padnou </w:t>
      </w:r>
      <w:r w:rsidR="00A27645" w:rsidRPr="00A75D43">
        <w:rPr>
          <w:rFonts w:ascii="Arial" w:eastAsia="Times New Roman" w:hAnsi="Arial" w:cs="Arial"/>
          <w:bCs/>
          <w:i/>
          <w:iCs/>
        </w:rPr>
        <w:t>do pasti hackerů</w:t>
      </w:r>
      <w:r w:rsidR="001B7A22">
        <w:rPr>
          <w:rFonts w:ascii="Arial" w:eastAsia="Times New Roman" w:hAnsi="Arial" w:cs="Arial"/>
          <w:bCs/>
          <w:i/>
          <w:iCs/>
        </w:rPr>
        <w:t xml:space="preserve">,“ </w:t>
      </w:r>
      <w:r w:rsidR="008458BC" w:rsidRPr="00A75D43">
        <w:rPr>
          <w:rFonts w:ascii="Arial" w:eastAsia="Times New Roman" w:hAnsi="Arial" w:cs="Arial"/>
          <w:bCs/>
          <w:iCs/>
        </w:rPr>
        <w:t xml:space="preserve">říká </w:t>
      </w:r>
      <w:r w:rsidR="001B7A22">
        <w:rPr>
          <w:rFonts w:ascii="Arial" w:eastAsia="Times New Roman" w:hAnsi="Arial" w:cs="Arial"/>
          <w:bCs/>
          <w:iCs/>
        </w:rPr>
        <w:t xml:space="preserve">Jan Vimr, výkonný manažer útvaru Řízení digitálních kanálů ČSOB. </w:t>
      </w:r>
    </w:p>
    <w:p w:rsidR="001F38A2" w:rsidRPr="00A75D43" w:rsidRDefault="001F38A2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F856A8" w:rsidRPr="00A75D43" w:rsidRDefault="00D5220D" w:rsidP="00F856A8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 w:rsidRPr="00A75D43">
        <w:rPr>
          <w:rFonts w:ascii="Arial" w:eastAsia="Times New Roman" w:hAnsi="Arial" w:cs="Arial"/>
          <w:bCs/>
          <w:iCs/>
        </w:rPr>
        <w:t xml:space="preserve">Odvážnou guerillovou akci zvolila </w:t>
      </w:r>
      <w:r w:rsidR="00F856A8" w:rsidRPr="00A75D43">
        <w:rPr>
          <w:rFonts w:ascii="Arial" w:eastAsia="Times New Roman" w:hAnsi="Arial" w:cs="Arial"/>
          <w:bCs/>
          <w:iCs/>
        </w:rPr>
        <w:t xml:space="preserve">ČSOB pro start dlouhodobé kampaně ke zvyšování digitální </w:t>
      </w:r>
      <w:r w:rsidR="00386F2E" w:rsidRPr="00A75D43">
        <w:rPr>
          <w:rFonts w:ascii="Arial" w:eastAsia="Times New Roman" w:hAnsi="Arial" w:cs="Arial"/>
          <w:bCs/>
          <w:iCs/>
        </w:rPr>
        <w:t>gramotnosti</w:t>
      </w:r>
      <w:r w:rsidR="00F856A8" w:rsidRPr="00A75D43">
        <w:rPr>
          <w:rFonts w:ascii="Arial" w:eastAsia="Times New Roman" w:hAnsi="Arial" w:cs="Arial"/>
          <w:bCs/>
          <w:iCs/>
        </w:rPr>
        <w:t>. Vzdělávání v</w:t>
      </w:r>
      <w:r w:rsidRPr="00A75D43">
        <w:rPr>
          <w:rFonts w:ascii="Arial" w:eastAsia="Times New Roman" w:hAnsi="Arial" w:cs="Arial"/>
          <w:bCs/>
          <w:iCs/>
        </w:rPr>
        <w:t xml:space="preserve"> oblasti </w:t>
      </w:r>
      <w:r w:rsidR="00F856A8" w:rsidRPr="00A75D43">
        <w:rPr>
          <w:rFonts w:ascii="Arial" w:eastAsia="Times New Roman" w:hAnsi="Arial" w:cs="Arial"/>
          <w:bCs/>
          <w:iCs/>
        </w:rPr>
        <w:t xml:space="preserve">digitální bezpečnosti </w:t>
      </w:r>
      <w:r w:rsidR="001B7A22">
        <w:rPr>
          <w:rFonts w:ascii="Arial" w:eastAsia="Times New Roman" w:hAnsi="Arial" w:cs="Arial"/>
          <w:bCs/>
          <w:iCs/>
        </w:rPr>
        <w:t>po</w:t>
      </w:r>
      <w:r w:rsidR="00F856A8" w:rsidRPr="00A75D43">
        <w:rPr>
          <w:rFonts w:ascii="Arial" w:eastAsia="Times New Roman" w:hAnsi="Arial" w:cs="Arial"/>
          <w:bCs/>
          <w:iCs/>
        </w:rPr>
        <w:t xml:space="preserve">važuje </w:t>
      </w:r>
      <w:r w:rsidR="001B7A22">
        <w:rPr>
          <w:rFonts w:ascii="Arial" w:eastAsia="Times New Roman" w:hAnsi="Arial" w:cs="Arial"/>
          <w:bCs/>
          <w:iCs/>
        </w:rPr>
        <w:t xml:space="preserve">Marek Ditz, člen představenstva ČSOB </w:t>
      </w:r>
      <w:r w:rsidR="001F38A2" w:rsidRPr="00A75D43">
        <w:rPr>
          <w:rFonts w:ascii="Arial" w:eastAsia="Times New Roman" w:hAnsi="Arial" w:cs="Arial"/>
          <w:bCs/>
          <w:iCs/>
        </w:rPr>
        <w:t>za velmi důležité.</w:t>
      </w:r>
      <w:r w:rsidR="001B7A22">
        <w:rPr>
          <w:rFonts w:ascii="Arial" w:eastAsia="Times New Roman" w:hAnsi="Arial" w:cs="Arial"/>
          <w:bCs/>
          <w:iCs/>
        </w:rPr>
        <w:t xml:space="preserve"> </w:t>
      </w:r>
      <w:r w:rsidR="001B7A22">
        <w:rPr>
          <w:rFonts w:ascii="Arial" w:eastAsia="Times New Roman" w:hAnsi="Arial" w:cs="Arial"/>
          <w:bCs/>
          <w:i/>
          <w:iCs/>
        </w:rPr>
        <w:t>„</w:t>
      </w:r>
      <w:r w:rsidRPr="00A75D43">
        <w:rPr>
          <w:rFonts w:ascii="Arial" w:eastAsia="Times New Roman" w:hAnsi="Arial" w:cs="Arial"/>
          <w:bCs/>
          <w:i/>
          <w:iCs/>
        </w:rPr>
        <w:t>D</w:t>
      </w:r>
      <w:r w:rsidR="00F856A8" w:rsidRPr="00A75D43">
        <w:rPr>
          <w:rFonts w:ascii="Arial" w:eastAsia="Times New Roman" w:hAnsi="Arial" w:cs="Arial"/>
          <w:bCs/>
          <w:i/>
          <w:iCs/>
        </w:rPr>
        <w:t xml:space="preserve">eset procent lidí </w:t>
      </w:r>
      <w:r w:rsidRPr="00A75D43">
        <w:rPr>
          <w:rFonts w:ascii="Arial" w:eastAsia="Times New Roman" w:hAnsi="Arial" w:cs="Arial"/>
          <w:bCs/>
          <w:i/>
          <w:iCs/>
        </w:rPr>
        <w:t>například netuš</w:t>
      </w:r>
      <w:r w:rsidR="00F856A8" w:rsidRPr="00A75D43">
        <w:rPr>
          <w:rFonts w:ascii="Arial" w:eastAsia="Times New Roman" w:hAnsi="Arial" w:cs="Arial"/>
          <w:bCs/>
          <w:i/>
          <w:iCs/>
        </w:rPr>
        <w:t xml:space="preserve">í, jak se bezpečně dostat na stránky svého internetového bankovnictví. A to je </w:t>
      </w:r>
      <w:r w:rsidRPr="00A75D43">
        <w:rPr>
          <w:rFonts w:ascii="Arial" w:eastAsia="Times New Roman" w:hAnsi="Arial" w:cs="Arial"/>
          <w:bCs/>
          <w:i/>
          <w:iCs/>
        </w:rPr>
        <w:t>problém. Naším cílem je, aby peníze všech</w:t>
      </w:r>
      <w:r w:rsidR="00F856A8" w:rsidRPr="00A75D43">
        <w:rPr>
          <w:rFonts w:ascii="Arial" w:eastAsia="Times New Roman" w:hAnsi="Arial" w:cs="Arial"/>
          <w:bCs/>
          <w:i/>
          <w:iCs/>
        </w:rPr>
        <w:t xml:space="preserve"> klientů byly v bezpečí, proto posilujeme bezpečnostní opatření nejen na naší straně, ale inve</w:t>
      </w:r>
      <w:r w:rsidRPr="00A75D43">
        <w:rPr>
          <w:rFonts w:ascii="Arial" w:eastAsia="Times New Roman" w:hAnsi="Arial" w:cs="Arial"/>
          <w:bCs/>
          <w:i/>
          <w:iCs/>
        </w:rPr>
        <w:t>stujeme i do edukace veřejnosti</w:t>
      </w:r>
      <w:r w:rsidR="001B7A22">
        <w:rPr>
          <w:rFonts w:ascii="Arial" w:eastAsia="Times New Roman" w:hAnsi="Arial" w:cs="Arial"/>
          <w:bCs/>
          <w:i/>
          <w:iCs/>
        </w:rPr>
        <w:t xml:space="preserve">,“ </w:t>
      </w:r>
      <w:r w:rsidRPr="00A75D43">
        <w:rPr>
          <w:rFonts w:ascii="Arial" w:eastAsia="Times New Roman" w:hAnsi="Arial" w:cs="Arial"/>
          <w:bCs/>
          <w:iCs/>
        </w:rPr>
        <w:t>konstatuje Marek Ditz</w:t>
      </w:r>
      <w:r w:rsidR="001B7A22">
        <w:rPr>
          <w:rFonts w:ascii="Arial" w:eastAsia="Times New Roman" w:hAnsi="Arial" w:cs="Arial"/>
          <w:bCs/>
          <w:iCs/>
        </w:rPr>
        <w:t>.</w:t>
      </w:r>
    </w:p>
    <w:p w:rsidR="00F856A8" w:rsidRPr="00A75D43" w:rsidRDefault="00F856A8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8458BC" w:rsidRPr="00A75D43" w:rsidRDefault="00F856A8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 w:rsidRPr="00A75D43">
        <w:rPr>
          <w:rFonts w:ascii="Arial" w:eastAsia="Times New Roman" w:hAnsi="Arial" w:cs="Arial"/>
          <w:bCs/>
          <w:iCs/>
        </w:rPr>
        <w:t>Netradiční k</w:t>
      </w:r>
      <w:r w:rsidR="008458BC" w:rsidRPr="00A75D43">
        <w:rPr>
          <w:rFonts w:ascii="Arial" w:eastAsia="Times New Roman" w:hAnsi="Arial" w:cs="Arial"/>
          <w:bCs/>
          <w:iCs/>
        </w:rPr>
        <w:t>ampaň, která měla klienty varovat před útoky hackerů a nasmě</w:t>
      </w:r>
      <w:r w:rsidR="000C14DB" w:rsidRPr="00A75D43">
        <w:rPr>
          <w:rFonts w:ascii="Arial" w:eastAsia="Times New Roman" w:hAnsi="Arial" w:cs="Arial"/>
          <w:bCs/>
          <w:iCs/>
        </w:rPr>
        <w:t>r</w:t>
      </w:r>
      <w:r w:rsidR="008458BC" w:rsidRPr="00A75D43">
        <w:rPr>
          <w:rFonts w:ascii="Arial" w:eastAsia="Times New Roman" w:hAnsi="Arial" w:cs="Arial"/>
          <w:bCs/>
          <w:iCs/>
        </w:rPr>
        <w:t>ovat je k</w:t>
      </w:r>
      <w:r w:rsidR="001B7A22">
        <w:rPr>
          <w:rFonts w:ascii="Arial" w:eastAsia="Times New Roman" w:hAnsi="Arial" w:cs="Arial"/>
          <w:bCs/>
          <w:iCs/>
        </w:rPr>
        <w:t> </w:t>
      </w:r>
      <w:r w:rsidR="008458BC" w:rsidRPr="00A75D43">
        <w:rPr>
          <w:rFonts w:ascii="Arial" w:eastAsia="Times New Roman" w:hAnsi="Arial" w:cs="Arial"/>
          <w:bCs/>
          <w:iCs/>
        </w:rPr>
        <w:t xml:space="preserve">bezpečnému přístupu k internetovému bankovnictví, trvala přesně měsíc. </w:t>
      </w:r>
      <w:bookmarkStart w:id="0" w:name="_GoBack"/>
      <w:bookmarkEnd w:id="0"/>
      <w:r w:rsidR="008458BC" w:rsidRPr="00A75D43">
        <w:rPr>
          <w:rFonts w:ascii="Arial" w:eastAsia="Times New Roman" w:hAnsi="Arial" w:cs="Arial"/>
          <w:bCs/>
          <w:iCs/>
        </w:rPr>
        <w:t>Během té doby "falešnou" stránku banky navštívilo celkem 61 434 lidí.</w:t>
      </w:r>
      <w:r w:rsidR="00665DDB" w:rsidRPr="00A75D43">
        <w:rPr>
          <w:rFonts w:ascii="Arial" w:eastAsia="Times New Roman" w:hAnsi="Arial" w:cs="Arial"/>
          <w:bCs/>
          <w:iCs/>
        </w:rPr>
        <w:t xml:space="preserve"> </w:t>
      </w:r>
      <w:r w:rsidR="001B7A22">
        <w:rPr>
          <w:rFonts w:ascii="Arial" w:eastAsia="Times New Roman" w:hAnsi="Arial" w:cs="Arial"/>
          <w:bCs/>
          <w:iCs/>
        </w:rPr>
        <w:t>„</w:t>
      </w:r>
      <w:r w:rsidR="00665DDB" w:rsidRPr="00A75D43">
        <w:rPr>
          <w:rFonts w:ascii="Arial" w:eastAsia="Times New Roman" w:hAnsi="Arial" w:cs="Arial"/>
          <w:bCs/>
          <w:i/>
          <w:iCs/>
        </w:rPr>
        <w:t>N</w:t>
      </w:r>
      <w:r w:rsidR="008458BC" w:rsidRPr="00A75D43">
        <w:rPr>
          <w:rFonts w:ascii="Arial" w:eastAsia="Times New Roman" w:hAnsi="Arial" w:cs="Arial"/>
          <w:bCs/>
          <w:i/>
          <w:iCs/>
        </w:rPr>
        <w:t>edopadli špatně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,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je vidět, že osvěta pomáhá.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Zjistili jsme, že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67,5 % uživatelů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nereaguje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na reklamy a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kliká </w:t>
      </w:r>
      <w:r w:rsidR="00945FB3">
        <w:rPr>
          <w:rFonts w:ascii="Arial" w:eastAsia="Times New Roman" w:hAnsi="Arial" w:cs="Arial"/>
          <w:bCs/>
          <w:i/>
          <w:iCs/>
        </w:rPr>
        <w:t xml:space="preserve">na správné odkazy.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Během kampaně se </w:t>
      </w:r>
      <w:r w:rsidR="001B7A22" w:rsidRPr="00A75D43">
        <w:rPr>
          <w:rFonts w:ascii="Arial" w:eastAsia="Times New Roman" w:hAnsi="Arial" w:cs="Arial"/>
          <w:bCs/>
          <w:i/>
          <w:iCs/>
        </w:rPr>
        <w:t xml:space="preserve">také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snížil počet lidí, kteří přes </w:t>
      </w:r>
      <w:r w:rsidR="00CE3A87" w:rsidRPr="00A75D43">
        <w:rPr>
          <w:rFonts w:ascii="Arial" w:eastAsia="Times New Roman" w:hAnsi="Arial" w:cs="Arial"/>
          <w:bCs/>
          <w:i/>
          <w:iCs/>
        </w:rPr>
        <w:t xml:space="preserve">vyhledávače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na internetové bankovnictví </w:t>
      </w:r>
      <w:r w:rsidR="00CE3A87" w:rsidRPr="00A75D43">
        <w:rPr>
          <w:rFonts w:ascii="Arial" w:eastAsia="Times New Roman" w:hAnsi="Arial" w:cs="Arial"/>
          <w:bCs/>
          <w:i/>
          <w:iCs/>
        </w:rPr>
        <w:t>vstupovali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. Alarmující ovšem je, že </w:t>
      </w:r>
      <w:r w:rsidR="00665DDB" w:rsidRPr="00A75D43">
        <w:rPr>
          <w:rFonts w:ascii="Arial" w:eastAsia="Times New Roman" w:hAnsi="Arial" w:cs="Arial"/>
          <w:bCs/>
          <w:i/>
          <w:iCs/>
        </w:rPr>
        <w:t xml:space="preserve">téměř třetina klientů je nepoučitelná a navzdory edukaci vstupuje na </w:t>
      </w:r>
      <w:r w:rsidR="008458BC" w:rsidRPr="00A75D43">
        <w:rPr>
          <w:rFonts w:ascii="Arial" w:eastAsia="Times New Roman" w:hAnsi="Arial" w:cs="Arial"/>
          <w:bCs/>
          <w:i/>
          <w:iCs/>
        </w:rPr>
        <w:t>falešný internetbanking opakovaně</w:t>
      </w:r>
      <w:r w:rsidR="001B7A22">
        <w:rPr>
          <w:rFonts w:ascii="Arial" w:eastAsia="Times New Roman" w:hAnsi="Arial" w:cs="Arial"/>
          <w:bCs/>
          <w:i/>
          <w:iCs/>
        </w:rPr>
        <w:t>,“</w:t>
      </w:r>
      <w:r w:rsidR="008458BC" w:rsidRPr="00A75D43">
        <w:rPr>
          <w:rFonts w:ascii="Arial" w:eastAsia="Times New Roman" w:hAnsi="Arial" w:cs="Arial"/>
          <w:bCs/>
          <w:iCs/>
        </w:rPr>
        <w:t xml:space="preserve"> doplňuje</w:t>
      </w:r>
      <w:r w:rsidR="001B7A22">
        <w:rPr>
          <w:rFonts w:ascii="Arial" w:eastAsia="Times New Roman" w:hAnsi="Arial" w:cs="Arial"/>
          <w:bCs/>
          <w:iCs/>
        </w:rPr>
        <w:t xml:space="preserve"> Jan Vimr. </w:t>
      </w:r>
    </w:p>
    <w:p w:rsidR="008458BC" w:rsidRPr="00A75D43" w:rsidRDefault="008458BC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8458BC" w:rsidRPr="00A75D43" w:rsidRDefault="00665DDB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 w:rsidRPr="00A75D43">
        <w:rPr>
          <w:rFonts w:ascii="Arial" w:eastAsia="Times New Roman" w:hAnsi="Arial" w:cs="Arial"/>
          <w:bCs/>
          <w:iCs/>
        </w:rPr>
        <w:t>Výsledek kampaně hodnotí banka přesto pozitivně.</w:t>
      </w:r>
      <w:r w:rsidR="001B7A22">
        <w:rPr>
          <w:rFonts w:ascii="Arial" w:eastAsia="Times New Roman" w:hAnsi="Arial" w:cs="Arial"/>
          <w:bCs/>
          <w:iCs/>
        </w:rPr>
        <w:t xml:space="preserve"> „</w:t>
      </w:r>
      <w:r w:rsidR="00D5220D" w:rsidRPr="00A75D43">
        <w:rPr>
          <w:rFonts w:ascii="Arial" w:eastAsia="Times New Roman" w:hAnsi="Arial" w:cs="Arial"/>
          <w:bCs/>
          <w:i/>
          <w:iCs/>
        </w:rPr>
        <w:t>L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idé </w:t>
      </w:r>
      <w:r w:rsidR="00D5220D" w:rsidRPr="00A75D43">
        <w:rPr>
          <w:rFonts w:ascii="Arial" w:eastAsia="Times New Roman" w:hAnsi="Arial" w:cs="Arial"/>
          <w:bCs/>
          <w:i/>
          <w:iCs/>
        </w:rPr>
        <w:t xml:space="preserve">navíc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strávili na </w:t>
      </w:r>
      <w:r w:rsidR="001B7A22">
        <w:rPr>
          <w:rFonts w:ascii="Arial" w:eastAsia="Times New Roman" w:hAnsi="Arial" w:cs="Arial"/>
          <w:bCs/>
          <w:i/>
          <w:iCs/>
        </w:rPr>
        <w:t xml:space="preserve">speciálně vytvořené stránce </w:t>
      </w:r>
      <w:r w:rsidR="008458BC" w:rsidRPr="00A75D43">
        <w:rPr>
          <w:rFonts w:ascii="Arial" w:eastAsia="Times New Roman" w:hAnsi="Arial" w:cs="Arial"/>
          <w:bCs/>
          <w:i/>
          <w:iCs/>
        </w:rPr>
        <w:t>průměrně jednu minutu, což znamená, že s</w:t>
      </w:r>
      <w:r w:rsidR="000C14DB" w:rsidRPr="00A75D43">
        <w:rPr>
          <w:rFonts w:ascii="Arial" w:eastAsia="Times New Roman" w:hAnsi="Arial" w:cs="Arial"/>
          <w:bCs/>
          <w:i/>
          <w:iCs/>
        </w:rPr>
        <w:t xml:space="preserve">i zobrazované doporučení </w:t>
      </w:r>
      <w:r w:rsidRPr="00A75D43">
        <w:rPr>
          <w:rFonts w:ascii="Arial" w:eastAsia="Times New Roman" w:hAnsi="Arial" w:cs="Arial"/>
          <w:bCs/>
          <w:i/>
          <w:iCs/>
        </w:rPr>
        <w:t>pře</w:t>
      </w:r>
      <w:r w:rsidR="000C14DB" w:rsidRPr="00A75D43">
        <w:rPr>
          <w:rFonts w:ascii="Arial" w:eastAsia="Times New Roman" w:hAnsi="Arial" w:cs="Arial"/>
          <w:bCs/>
          <w:i/>
          <w:iCs/>
        </w:rPr>
        <w:t>četli</w:t>
      </w:r>
      <w:r w:rsidR="001B7A22">
        <w:rPr>
          <w:rFonts w:ascii="Arial" w:eastAsia="Times New Roman" w:hAnsi="Arial" w:cs="Arial"/>
          <w:bCs/>
          <w:i/>
          <w:iCs/>
        </w:rPr>
        <w:t xml:space="preserve">,“ </w:t>
      </w:r>
      <w:r w:rsidR="00C40444" w:rsidRPr="00C40444">
        <w:rPr>
          <w:rFonts w:ascii="Arial" w:eastAsia="Times New Roman" w:hAnsi="Arial" w:cs="Arial"/>
          <w:bCs/>
          <w:iCs/>
        </w:rPr>
        <w:t>říká</w:t>
      </w:r>
      <w:r w:rsidR="00A27645" w:rsidRPr="00A75D43">
        <w:rPr>
          <w:rFonts w:ascii="Arial" w:eastAsia="Times New Roman" w:hAnsi="Arial" w:cs="Arial"/>
          <w:bCs/>
          <w:iCs/>
        </w:rPr>
        <w:t xml:space="preserve"> manažer bezpečnosti elektronických kanálů ČSOB</w:t>
      </w:r>
      <w:r w:rsidR="00A27645" w:rsidRPr="001B7A22">
        <w:rPr>
          <w:rFonts w:ascii="Arial" w:eastAsia="Times New Roman" w:hAnsi="Arial" w:cs="Arial"/>
          <w:bCs/>
          <w:iCs/>
        </w:rPr>
        <w:t xml:space="preserve"> Petr Vosála</w:t>
      </w:r>
      <w:r w:rsidR="001B7A22">
        <w:rPr>
          <w:rFonts w:ascii="Arial" w:eastAsia="Times New Roman" w:hAnsi="Arial" w:cs="Arial"/>
          <w:bCs/>
          <w:iCs/>
        </w:rPr>
        <w:t>.</w:t>
      </w:r>
      <w:r w:rsidR="008458BC" w:rsidRPr="00A75D43">
        <w:rPr>
          <w:rFonts w:ascii="Arial" w:eastAsia="Times New Roman" w:hAnsi="Arial" w:cs="Arial"/>
          <w:bCs/>
          <w:iCs/>
        </w:rPr>
        <w:t xml:space="preserve"> </w:t>
      </w:r>
    </w:p>
    <w:p w:rsidR="00216889" w:rsidRPr="00A75D43" w:rsidRDefault="00216889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1B7A22" w:rsidRDefault="001B7A22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br w:type="page"/>
      </w:r>
    </w:p>
    <w:p w:rsidR="00216889" w:rsidRPr="00A75D43" w:rsidRDefault="00216889" w:rsidP="008458BC">
      <w:pPr>
        <w:spacing w:after="0" w:line="260" w:lineRule="atLeast"/>
        <w:jc w:val="both"/>
        <w:rPr>
          <w:rFonts w:ascii="Arial" w:eastAsia="Times New Roman" w:hAnsi="Arial" w:cs="Arial"/>
          <w:b/>
          <w:bCs/>
          <w:iCs/>
        </w:rPr>
      </w:pPr>
      <w:r w:rsidRPr="00A75D43">
        <w:rPr>
          <w:rFonts w:ascii="Arial" w:eastAsia="Times New Roman" w:hAnsi="Arial" w:cs="Arial"/>
          <w:b/>
          <w:bCs/>
          <w:iCs/>
        </w:rPr>
        <w:lastRenderedPageBreak/>
        <w:t xml:space="preserve">Hesla neměníme a nejsou dostatečně silná </w:t>
      </w:r>
    </w:p>
    <w:p w:rsidR="006A4E04" w:rsidRDefault="00F856A8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 w:rsidRPr="00A75D43">
        <w:rPr>
          <w:rFonts w:ascii="Arial" w:eastAsia="Times New Roman" w:hAnsi="Arial" w:cs="Arial"/>
          <w:bCs/>
          <w:iCs/>
        </w:rPr>
        <w:t>To, že lidé bezpečnost svých dat na sítích</w:t>
      </w:r>
      <w:r w:rsidR="00CE3A87" w:rsidRPr="00A75D43">
        <w:rPr>
          <w:rFonts w:ascii="Arial" w:eastAsia="Times New Roman" w:hAnsi="Arial" w:cs="Arial"/>
          <w:bCs/>
          <w:iCs/>
        </w:rPr>
        <w:t xml:space="preserve"> </w:t>
      </w:r>
      <w:r w:rsidRPr="00A75D43">
        <w:rPr>
          <w:rFonts w:ascii="Arial" w:eastAsia="Times New Roman" w:hAnsi="Arial" w:cs="Arial"/>
          <w:bCs/>
          <w:iCs/>
        </w:rPr>
        <w:t>stále podceňují, potvrdil ČSOB</w:t>
      </w:r>
      <w:r w:rsidR="00D5220D" w:rsidRPr="00A75D43">
        <w:rPr>
          <w:rFonts w:ascii="Arial" w:eastAsia="Times New Roman" w:hAnsi="Arial" w:cs="Arial"/>
          <w:bCs/>
          <w:iCs/>
        </w:rPr>
        <w:t xml:space="preserve"> i nedávno realizovaný průzkum. Lidé v něm mimo jiné odpovídali na dotaz</w:t>
      </w:r>
      <w:r w:rsidRPr="00A75D43">
        <w:rPr>
          <w:rFonts w:ascii="Arial" w:eastAsia="Times New Roman" w:hAnsi="Arial" w:cs="Arial"/>
          <w:bCs/>
          <w:iCs/>
        </w:rPr>
        <w:t xml:space="preserve">, </w:t>
      </w:r>
      <w:r w:rsidR="00D5220D" w:rsidRPr="00A75D43">
        <w:rPr>
          <w:rFonts w:ascii="Arial" w:eastAsia="Times New Roman" w:hAnsi="Arial" w:cs="Arial"/>
          <w:bCs/>
          <w:iCs/>
        </w:rPr>
        <w:t>jak často si</w:t>
      </w:r>
      <w:r w:rsidR="008458BC" w:rsidRPr="00A75D43">
        <w:rPr>
          <w:rFonts w:ascii="Arial" w:eastAsia="Times New Roman" w:hAnsi="Arial" w:cs="Arial"/>
          <w:bCs/>
          <w:iCs/>
        </w:rPr>
        <w:t xml:space="preserve"> mění hesla internetového bankovnictví, zda si hesla či PIN poznamenávají </w:t>
      </w:r>
      <w:r w:rsidR="00216889" w:rsidRPr="00A75D43">
        <w:rPr>
          <w:rFonts w:ascii="Arial" w:eastAsia="Times New Roman" w:hAnsi="Arial" w:cs="Arial"/>
          <w:bCs/>
          <w:iCs/>
        </w:rPr>
        <w:t>na papírky, které nosí v</w:t>
      </w:r>
      <w:r w:rsidR="001B7A22">
        <w:rPr>
          <w:rFonts w:ascii="Arial" w:eastAsia="Times New Roman" w:hAnsi="Arial" w:cs="Arial"/>
          <w:bCs/>
          <w:iCs/>
        </w:rPr>
        <w:t> </w:t>
      </w:r>
      <w:r w:rsidR="00216889" w:rsidRPr="00A75D43">
        <w:rPr>
          <w:rFonts w:ascii="Arial" w:eastAsia="Times New Roman" w:hAnsi="Arial" w:cs="Arial"/>
          <w:bCs/>
          <w:iCs/>
        </w:rPr>
        <w:t>peněženkách</w:t>
      </w:r>
      <w:r w:rsidR="008458BC" w:rsidRPr="00A75D43">
        <w:rPr>
          <w:rFonts w:ascii="Arial" w:eastAsia="Times New Roman" w:hAnsi="Arial" w:cs="Arial"/>
          <w:bCs/>
          <w:iCs/>
        </w:rPr>
        <w:t xml:space="preserve"> </w:t>
      </w:r>
      <w:r w:rsidR="00230316" w:rsidRPr="00A75D43">
        <w:rPr>
          <w:rFonts w:ascii="Arial" w:eastAsia="Times New Roman" w:hAnsi="Arial" w:cs="Arial"/>
          <w:bCs/>
          <w:iCs/>
        </w:rPr>
        <w:t xml:space="preserve">nebo </w:t>
      </w:r>
      <w:r w:rsidR="008458BC" w:rsidRPr="00A75D43">
        <w:rPr>
          <w:rFonts w:ascii="Arial" w:eastAsia="Times New Roman" w:hAnsi="Arial" w:cs="Arial"/>
          <w:bCs/>
          <w:iCs/>
        </w:rPr>
        <w:t xml:space="preserve">zda poznají zabezpečené webové stránky. </w:t>
      </w:r>
    </w:p>
    <w:p w:rsidR="006A4E04" w:rsidRDefault="006A4E04" w:rsidP="008458BC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8458BC" w:rsidRPr="00A75D43" w:rsidRDefault="001B7A22" w:rsidP="00DE4FC9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„</w:t>
      </w:r>
      <w:r w:rsidR="008458BC" w:rsidRPr="00A75D43">
        <w:rPr>
          <w:rFonts w:ascii="Arial" w:eastAsia="Times New Roman" w:hAnsi="Arial" w:cs="Arial"/>
          <w:bCs/>
          <w:i/>
          <w:iCs/>
        </w:rPr>
        <w:t>Tři</w:t>
      </w:r>
      <w:r w:rsidR="00652C00">
        <w:rPr>
          <w:rFonts w:ascii="Arial" w:eastAsia="Times New Roman" w:hAnsi="Arial" w:cs="Arial"/>
          <w:bCs/>
          <w:i/>
          <w:iCs/>
        </w:rPr>
        <w:t xml:space="preserve"> čtvrtiny lidí považují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 pravidelnou změnu hesla do internetového bankovnictví za důležitou. S</w:t>
      </w:r>
      <w:r w:rsidR="00CE3A87" w:rsidRPr="00A75D43">
        <w:rPr>
          <w:rFonts w:ascii="Arial" w:eastAsia="Times New Roman" w:hAnsi="Arial" w:cs="Arial"/>
          <w:bCs/>
          <w:i/>
          <w:iCs/>
        </w:rPr>
        <w:t> dodržováním této pravide</w:t>
      </w:r>
      <w:r w:rsidR="00D5220D" w:rsidRPr="00A75D43">
        <w:rPr>
          <w:rFonts w:ascii="Arial" w:eastAsia="Times New Roman" w:hAnsi="Arial" w:cs="Arial"/>
          <w:bCs/>
          <w:i/>
          <w:iCs/>
        </w:rPr>
        <w:t>lnosti</w:t>
      </w:r>
      <w:r w:rsidR="00CE3A87" w:rsidRPr="00A75D43">
        <w:rPr>
          <w:rFonts w:ascii="Arial" w:eastAsia="Times New Roman" w:hAnsi="Arial" w:cs="Arial"/>
          <w:bCs/>
          <w:i/>
          <w:iCs/>
        </w:rPr>
        <w:t xml:space="preserve"> </w:t>
      </w:r>
      <w:r w:rsidR="008458BC" w:rsidRPr="00A75D43">
        <w:rPr>
          <w:rFonts w:ascii="Arial" w:eastAsia="Times New Roman" w:hAnsi="Arial" w:cs="Arial"/>
          <w:bCs/>
          <w:i/>
          <w:iCs/>
        </w:rPr>
        <w:t xml:space="preserve">jsou už ale na štíru. Jednou měsíčně by měnila heslo jen pětina lidí, jako optimální se dotazovaným zdá, že by měli heslo měnit </w:t>
      </w:r>
      <w:r w:rsidR="00230316" w:rsidRPr="00A75D43">
        <w:rPr>
          <w:rFonts w:ascii="Arial" w:eastAsia="Times New Roman" w:hAnsi="Arial" w:cs="Arial"/>
          <w:bCs/>
          <w:i/>
          <w:iCs/>
        </w:rPr>
        <w:t xml:space="preserve">jednou za </w:t>
      </w:r>
      <w:r w:rsidR="008458BC" w:rsidRPr="00A75D43">
        <w:rPr>
          <w:rFonts w:ascii="Arial" w:eastAsia="Times New Roman" w:hAnsi="Arial" w:cs="Arial"/>
          <w:bCs/>
          <w:i/>
          <w:iCs/>
        </w:rPr>
        <w:t>půl roku (35,6</w:t>
      </w:r>
      <w:r w:rsidR="006A4E04">
        <w:rPr>
          <w:rFonts w:ascii="Arial" w:eastAsia="Times New Roman" w:hAnsi="Arial" w:cs="Arial"/>
          <w:bCs/>
          <w:i/>
          <w:iCs/>
        </w:rPr>
        <w:t> </w:t>
      </w:r>
      <w:r w:rsidR="008458BC" w:rsidRPr="00A75D43">
        <w:rPr>
          <w:rFonts w:ascii="Arial" w:eastAsia="Times New Roman" w:hAnsi="Arial" w:cs="Arial"/>
          <w:bCs/>
          <w:i/>
          <w:iCs/>
        </w:rPr>
        <w:t>%), nebo dokonce jen jednou ročně (34,5 %)</w:t>
      </w:r>
      <w:r w:rsidR="006A4E04">
        <w:rPr>
          <w:rFonts w:ascii="Arial" w:eastAsia="Times New Roman" w:hAnsi="Arial" w:cs="Arial"/>
          <w:bCs/>
          <w:i/>
          <w:iCs/>
        </w:rPr>
        <w:t xml:space="preserve">,“ </w:t>
      </w:r>
      <w:r w:rsidR="00216889" w:rsidRPr="00A75D43">
        <w:rPr>
          <w:rFonts w:ascii="Arial" w:eastAsia="Times New Roman" w:hAnsi="Arial" w:cs="Arial"/>
          <w:bCs/>
          <w:iCs/>
        </w:rPr>
        <w:t>říká</w:t>
      </w:r>
      <w:r w:rsidR="008458BC" w:rsidRPr="00A75D43">
        <w:rPr>
          <w:rFonts w:ascii="Arial" w:eastAsia="Times New Roman" w:hAnsi="Arial" w:cs="Arial"/>
          <w:bCs/>
          <w:iCs/>
        </w:rPr>
        <w:t xml:space="preserve"> </w:t>
      </w:r>
      <w:r w:rsidR="008458BC" w:rsidRPr="006A4E04">
        <w:rPr>
          <w:rFonts w:ascii="Arial" w:eastAsia="Times New Roman" w:hAnsi="Arial" w:cs="Arial"/>
          <w:bCs/>
          <w:iCs/>
        </w:rPr>
        <w:t>Petr Vosála</w:t>
      </w:r>
      <w:r w:rsidR="008458BC" w:rsidRPr="00A75D43">
        <w:rPr>
          <w:rFonts w:ascii="Arial" w:eastAsia="Times New Roman" w:hAnsi="Arial" w:cs="Arial"/>
          <w:bCs/>
          <w:iCs/>
        </w:rPr>
        <w:t xml:space="preserve">. </w:t>
      </w:r>
      <w:r w:rsidR="00230316" w:rsidRPr="00A75D43">
        <w:rPr>
          <w:rFonts w:ascii="Arial" w:eastAsia="Times New Roman" w:hAnsi="Arial" w:cs="Arial"/>
          <w:bCs/>
          <w:iCs/>
        </w:rPr>
        <w:t>N</w:t>
      </w:r>
      <w:r w:rsidR="008458BC" w:rsidRPr="00A75D43">
        <w:rPr>
          <w:rFonts w:ascii="Arial" w:eastAsia="Times New Roman" w:hAnsi="Arial" w:cs="Arial"/>
          <w:bCs/>
          <w:iCs/>
        </w:rPr>
        <w:t xml:space="preserve">edostatečná obměna, ale i nedostatečná síla </w:t>
      </w:r>
      <w:r w:rsidR="00230316" w:rsidRPr="00A75D43">
        <w:rPr>
          <w:rFonts w:ascii="Arial" w:eastAsia="Times New Roman" w:hAnsi="Arial" w:cs="Arial"/>
          <w:bCs/>
          <w:iCs/>
        </w:rPr>
        <w:t>hesla je</w:t>
      </w:r>
      <w:r w:rsidR="006A4E04">
        <w:rPr>
          <w:rFonts w:ascii="Arial" w:eastAsia="Times New Roman" w:hAnsi="Arial" w:cs="Arial"/>
          <w:bCs/>
          <w:iCs/>
        </w:rPr>
        <w:t xml:space="preserve"> podle něj poměrně velkým r</w:t>
      </w:r>
      <w:r w:rsidR="00C843AF" w:rsidRPr="00A75D43">
        <w:rPr>
          <w:rFonts w:ascii="Arial" w:eastAsia="Times New Roman" w:hAnsi="Arial" w:cs="Arial"/>
          <w:bCs/>
          <w:iCs/>
        </w:rPr>
        <w:t>izik</w:t>
      </w:r>
      <w:r w:rsidR="00230316" w:rsidRPr="00A75D43">
        <w:rPr>
          <w:rFonts w:ascii="Arial" w:eastAsia="Times New Roman" w:hAnsi="Arial" w:cs="Arial"/>
          <w:bCs/>
          <w:iCs/>
        </w:rPr>
        <w:t>em</w:t>
      </w:r>
      <w:r w:rsidR="00C843AF" w:rsidRPr="00A75D43">
        <w:rPr>
          <w:rFonts w:ascii="Arial" w:eastAsia="Times New Roman" w:hAnsi="Arial" w:cs="Arial"/>
          <w:bCs/>
          <w:iCs/>
        </w:rPr>
        <w:t xml:space="preserve"> na internetu, které </w:t>
      </w:r>
      <w:r w:rsidR="00230316" w:rsidRPr="00A75D43">
        <w:rPr>
          <w:rFonts w:ascii="Arial" w:eastAsia="Times New Roman" w:hAnsi="Arial" w:cs="Arial"/>
          <w:bCs/>
          <w:iCs/>
        </w:rPr>
        <w:t xml:space="preserve">však </w:t>
      </w:r>
      <w:r w:rsidR="00C843AF" w:rsidRPr="00A75D43">
        <w:rPr>
          <w:rFonts w:ascii="Arial" w:eastAsia="Times New Roman" w:hAnsi="Arial" w:cs="Arial"/>
          <w:bCs/>
          <w:iCs/>
        </w:rPr>
        <w:t xml:space="preserve">uživatelé nevnímají. ČSOB </w:t>
      </w:r>
      <w:r w:rsidR="00230316" w:rsidRPr="00A75D43">
        <w:rPr>
          <w:rFonts w:ascii="Arial" w:eastAsia="Times New Roman" w:hAnsi="Arial" w:cs="Arial"/>
          <w:bCs/>
          <w:iCs/>
        </w:rPr>
        <w:t xml:space="preserve">chce </w:t>
      </w:r>
      <w:r w:rsidR="00C843AF" w:rsidRPr="00A75D43">
        <w:rPr>
          <w:rFonts w:ascii="Arial" w:eastAsia="Times New Roman" w:hAnsi="Arial" w:cs="Arial"/>
          <w:bCs/>
          <w:iCs/>
        </w:rPr>
        <w:t xml:space="preserve">na tato nebezpečí upozornit, stejně jako na podvodné e-maily či falešné e-shopy. </w:t>
      </w:r>
    </w:p>
    <w:p w:rsidR="00E3358A" w:rsidRPr="00A75D43" w:rsidRDefault="00E3358A" w:rsidP="00DE4FC9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E3358A" w:rsidRPr="00A75D43" w:rsidRDefault="00E3358A" w:rsidP="00E3358A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  <w:r w:rsidRPr="00A75D43">
        <w:rPr>
          <w:rFonts w:ascii="Arial" w:eastAsia="Times New Roman" w:hAnsi="Arial" w:cs="Arial"/>
          <w:bCs/>
          <w:iCs/>
        </w:rPr>
        <w:t xml:space="preserve">ČSOB bude v kampani zaměřené na digitální gramotnost </w:t>
      </w:r>
      <w:r w:rsidR="006A4E04">
        <w:rPr>
          <w:rFonts w:ascii="Arial" w:eastAsia="Times New Roman" w:hAnsi="Arial" w:cs="Arial"/>
          <w:bCs/>
          <w:iCs/>
        </w:rPr>
        <w:t xml:space="preserve">i nadále </w:t>
      </w:r>
      <w:r w:rsidRPr="00A75D43">
        <w:rPr>
          <w:rFonts w:ascii="Arial" w:eastAsia="Times New Roman" w:hAnsi="Arial" w:cs="Arial"/>
          <w:bCs/>
          <w:iCs/>
        </w:rPr>
        <w:t>pokračovat</w:t>
      </w:r>
      <w:r w:rsidR="006A4E04">
        <w:rPr>
          <w:rFonts w:ascii="Arial" w:eastAsia="Times New Roman" w:hAnsi="Arial" w:cs="Arial"/>
          <w:bCs/>
          <w:iCs/>
        </w:rPr>
        <w:t>. V obla</w:t>
      </w:r>
      <w:r w:rsidRPr="00A75D43">
        <w:rPr>
          <w:rFonts w:ascii="Arial" w:eastAsia="Times New Roman" w:hAnsi="Arial" w:cs="Arial"/>
          <w:bCs/>
          <w:iCs/>
        </w:rPr>
        <w:t xml:space="preserve">sti cyber security bude například spolupracovat i s youtubery. </w:t>
      </w:r>
      <w:r w:rsidR="006A4E04">
        <w:rPr>
          <w:rFonts w:ascii="Arial" w:eastAsia="Times New Roman" w:hAnsi="Arial" w:cs="Arial"/>
          <w:bCs/>
          <w:iCs/>
        </w:rPr>
        <w:t>„</w:t>
      </w:r>
      <w:r w:rsidRPr="00A75D43">
        <w:rPr>
          <w:rFonts w:ascii="Arial" w:eastAsia="Times New Roman" w:hAnsi="Arial" w:cs="Arial"/>
          <w:bCs/>
          <w:i/>
          <w:iCs/>
        </w:rPr>
        <w:t>Chceme ukázat, že i takto vážné téma internetové bezpečnosti lze podat interaktivní a</w:t>
      </w:r>
      <w:r w:rsidR="006A4E04">
        <w:rPr>
          <w:rFonts w:ascii="Arial" w:eastAsia="Times New Roman" w:hAnsi="Arial" w:cs="Arial"/>
          <w:bCs/>
          <w:i/>
          <w:iCs/>
        </w:rPr>
        <w:t> </w:t>
      </w:r>
      <w:r w:rsidRPr="00A75D43">
        <w:rPr>
          <w:rFonts w:ascii="Arial" w:eastAsia="Times New Roman" w:hAnsi="Arial" w:cs="Arial"/>
          <w:bCs/>
          <w:i/>
          <w:iCs/>
        </w:rPr>
        <w:t>zábavnou formou</w:t>
      </w:r>
      <w:r w:rsidR="006A4E04">
        <w:rPr>
          <w:rFonts w:ascii="Arial" w:eastAsia="Times New Roman" w:hAnsi="Arial" w:cs="Arial"/>
          <w:bCs/>
          <w:i/>
          <w:iCs/>
        </w:rPr>
        <w:t xml:space="preserve">,“ </w:t>
      </w:r>
      <w:r w:rsidR="006A4E04" w:rsidRPr="006A4E04">
        <w:rPr>
          <w:rFonts w:ascii="Arial" w:eastAsia="Times New Roman" w:hAnsi="Arial" w:cs="Arial"/>
          <w:bCs/>
          <w:iCs/>
        </w:rPr>
        <w:t>uzavírá</w:t>
      </w:r>
      <w:r w:rsidRPr="00A75D43">
        <w:rPr>
          <w:rFonts w:ascii="Arial" w:eastAsia="Times New Roman" w:hAnsi="Arial" w:cs="Arial"/>
          <w:bCs/>
          <w:iCs/>
        </w:rPr>
        <w:t xml:space="preserve"> </w:t>
      </w:r>
      <w:r w:rsidR="00D5220D" w:rsidRPr="006A4E04">
        <w:rPr>
          <w:rFonts w:ascii="Arial" w:eastAsia="Times New Roman" w:hAnsi="Arial" w:cs="Arial"/>
          <w:bCs/>
          <w:iCs/>
        </w:rPr>
        <w:t>Marek</w:t>
      </w:r>
      <w:r w:rsidR="00D5220D" w:rsidRPr="00A75D43">
        <w:rPr>
          <w:rFonts w:ascii="Arial" w:eastAsia="Times New Roman" w:hAnsi="Arial" w:cs="Arial"/>
          <w:bCs/>
          <w:iCs/>
        </w:rPr>
        <w:t xml:space="preserve"> </w:t>
      </w:r>
      <w:r w:rsidRPr="006A4E04">
        <w:rPr>
          <w:rFonts w:ascii="Arial" w:eastAsia="Times New Roman" w:hAnsi="Arial" w:cs="Arial"/>
          <w:bCs/>
          <w:iCs/>
        </w:rPr>
        <w:t>Ditz</w:t>
      </w:r>
      <w:r w:rsidRPr="00A75D43">
        <w:rPr>
          <w:rFonts w:ascii="Arial" w:eastAsia="Times New Roman" w:hAnsi="Arial" w:cs="Arial"/>
          <w:bCs/>
          <w:iCs/>
        </w:rPr>
        <w:t xml:space="preserve">. </w:t>
      </w:r>
    </w:p>
    <w:p w:rsidR="00C843AF" w:rsidRDefault="00C843AF" w:rsidP="00DE4FC9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1B7A22" w:rsidRDefault="001B7A22" w:rsidP="00DE4FC9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1B7A22" w:rsidRPr="00A75D43" w:rsidRDefault="001B7A22" w:rsidP="00DE4FC9">
      <w:pPr>
        <w:spacing w:after="0" w:line="260" w:lineRule="atLeast"/>
        <w:jc w:val="both"/>
        <w:rPr>
          <w:rFonts w:ascii="Arial" w:eastAsia="Times New Roman" w:hAnsi="Arial" w:cs="Arial"/>
          <w:bCs/>
          <w:iCs/>
        </w:rPr>
      </w:pPr>
    </w:p>
    <w:p w:rsidR="00112CFD" w:rsidRPr="006A4E04" w:rsidRDefault="00112CFD" w:rsidP="006A4E04">
      <w:pPr>
        <w:spacing w:after="0" w:line="260" w:lineRule="atLeast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6A4E0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Online bezpečnost a ČSOB </w:t>
      </w:r>
    </w:p>
    <w:p w:rsidR="006A4E04" w:rsidRDefault="00AF2418" w:rsidP="006A4E04">
      <w:pPr>
        <w:spacing w:after="0" w:line="260" w:lineRule="atLeast"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Banka </w:t>
      </w:r>
      <w:r w:rsidR="00695EFD" w:rsidRPr="006A4E04">
        <w:rPr>
          <w:rFonts w:ascii="Arial" w:eastAsia="Times New Roman" w:hAnsi="Arial" w:cs="Arial"/>
          <w:bCs/>
          <w:iCs/>
          <w:sz w:val="18"/>
          <w:szCs w:val="18"/>
        </w:rPr>
        <w:t>zaháj</w:t>
      </w:r>
      <w:r w:rsidR="0069012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ila </w:t>
      </w:r>
      <w:r w:rsidR="000C14DB" w:rsidRPr="006A4E04">
        <w:rPr>
          <w:rFonts w:ascii="Arial" w:eastAsia="Times New Roman" w:hAnsi="Arial" w:cs="Arial"/>
          <w:bCs/>
          <w:iCs/>
          <w:sz w:val="18"/>
          <w:szCs w:val="18"/>
        </w:rPr>
        <w:t>první vlnu dlouhodobé kampaně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za kybernetickou bezpečnost </w:t>
      </w:r>
      <w:r w:rsidR="00112CFD" w:rsidRPr="006A4E04">
        <w:rPr>
          <w:rFonts w:ascii="Arial" w:eastAsia="Times New Roman" w:hAnsi="Arial" w:cs="Arial"/>
          <w:bCs/>
          <w:iCs/>
          <w:sz w:val="18"/>
          <w:szCs w:val="18"/>
        </w:rPr>
        <w:t>loni v dubnu. S ní také spustila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web</w:t>
      </w:r>
      <w:r w:rsidR="0069012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ový portál </w:t>
      </w:r>
      <w:hyperlink r:id="rId8" w:history="1">
        <w:r w:rsidR="00CF3081" w:rsidRPr="006A4E04">
          <w:rPr>
            <w:rStyle w:val="Hypertextovodkaz"/>
            <w:rFonts w:ascii="Arial" w:eastAsia="Times New Roman" w:hAnsi="Arial" w:cs="Arial"/>
            <w:bCs/>
            <w:iCs/>
            <w:sz w:val="18"/>
            <w:szCs w:val="18"/>
          </w:rPr>
          <w:t>www.csob.cz/bezpecnost</w:t>
        </w:r>
      </w:hyperlink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. </w:t>
      </w:r>
    </w:p>
    <w:p w:rsidR="00DF1B9A" w:rsidRPr="006A4E04" w:rsidRDefault="00AF2418" w:rsidP="006A4E04">
      <w:pPr>
        <w:spacing w:after="0" w:line="260" w:lineRule="atLeast"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Úspěšné bylo </w:t>
      </w:r>
      <w:r w:rsidR="00690123" w:rsidRPr="006A4E04">
        <w:rPr>
          <w:rFonts w:ascii="Arial" w:eastAsia="Times New Roman" w:hAnsi="Arial" w:cs="Arial"/>
          <w:bCs/>
          <w:iCs/>
          <w:sz w:val="18"/>
          <w:szCs w:val="18"/>
        </w:rPr>
        <w:t>také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"hororové video" nazvané Mrknětenanašenovévideo.cz</w:t>
      </w:r>
      <w:r w:rsidR="00CF3081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umístěné na </w:t>
      </w:r>
      <w:r w:rsidR="00DF2392" w:rsidRPr="006A4E04">
        <w:rPr>
          <w:rFonts w:ascii="Arial" w:eastAsia="Times New Roman" w:hAnsi="Arial" w:cs="Arial"/>
          <w:bCs/>
          <w:iCs/>
          <w:sz w:val="18"/>
          <w:szCs w:val="18"/>
        </w:rPr>
        <w:t>Y</w:t>
      </w:r>
      <w:r w:rsidR="00CF3081" w:rsidRPr="006A4E04">
        <w:rPr>
          <w:rFonts w:ascii="Arial" w:eastAsia="Times New Roman" w:hAnsi="Arial" w:cs="Arial"/>
          <w:bCs/>
          <w:iCs/>
          <w:sz w:val="18"/>
          <w:szCs w:val="18"/>
        </w:rPr>
        <w:t>outube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. </w:t>
      </w:r>
    </w:p>
    <w:p w:rsidR="00DF1B9A" w:rsidRPr="006A4E04" w:rsidRDefault="00DF1B9A" w:rsidP="006A4E04">
      <w:pPr>
        <w:spacing w:after="0" w:line="260" w:lineRule="atLeast"/>
        <w:jc w:val="both"/>
        <w:rPr>
          <w:rFonts w:ascii="Arial" w:eastAsia="Times New Roman" w:hAnsi="Arial" w:cs="Arial"/>
          <w:bCs/>
          <w:iCs/>
          <w:sz w:val="18"/>
          <w:szCs w:val="18"/>
        </w:rPr>
      </w:pPr>
    </w:p>
    <w:p w:rsidR="004F3B38" w:rsidRPr="006A4E04" w:rsidRDefault="000D322B" w:rsidP="006A4E04">
      <w:pPr>
        <w:spacing w:after="0" w:line="260" w:lineRule="atLeast"/>
        <w:jc w:val="both"/>
        <w:rPr>
          <w:rFonts w:ascii="Arial" w:eastAsia="Times New Roman" w:hAnsi="Arial" w:cs="Arial"/>
          <w:bCs/>
          <w:iCs/>
          <w:sz w:val="18"/>
          <w:szCs w:val="18"/>
        </w:rPr>
      </w:pP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Na stránkách </w:t>
      </w:r>
      <w:r w:rsidR="00CF3081" w:rsidRPr="006A4E04">
        <w:rPr>
          <w:rFonts w:ascii="Arial" w:eastAsia="Times New Roman" w:hAnsi="Arial" w:cs="Arial"/>
          <w:b/>
          <w:bCs/>
          <w:i/>
          <w:iCs/>
          <w:sz w:val="18"/>
          <w:szCs w:val="18"/>
        </w:rPr>
        <w:t>www.csob.cz/bezpecnost</w:t>
      </w:r>
      <w:r w:rsidR="00956D70" w:rsidRPr="006A4E0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>se každý může dovědě</w:t>
      </w:r>
      <w:r w:rsidR="00C2150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t, 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nejen </w:t>
      </w:r>
      <w:r w:rsidR="00C2150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jak bezpečně používat internetové bankovnictví, 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ale také </w:t>
      </w:r>
      <w:r w:rsidR="00695EFD" w:rsidRPr="006A4E04">
        <w:rPr>
          <w:rFonts w:ascii="Arial" w:eastAsia="Times New Roman" w:hAnsi="Arial" w:cs="Arial"/>
          <w:bCs/>
          <w:iCs/>
          <w:sz w:val="18"/>
          <w:szCs w:val="18"/>
        </w:rPr>
        <w:t>jak</w:t>
      </w:r>
      <w:r w:rsidR="00C2150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>zacházet s platební kartou</w:t>
      </w:r>
      <w:r w:rsidR="00C2150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nebo jak se vyhnout nejběžnějším karetním podvodům. Pokud má klient banky obavy, že došl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>o ke zneužití citlivých dat, má</w:t>
      </w:r>
      <w:r w:rsidR="00C21503"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6A4E04">
        <w:rPr>
          <w:rFonts w:ascii="Arial" w:eastAsia="Times New Roman" w:hAnsi="Arial" w:cs="Arial"/>
          <w:bCs/>
          <w:iCs/>
          <w:sz w:val="18"/>
          <w:szCs w:val="18"/>
        </w:rPr>
        <w:t xml:space="preserve">zde </w:t>
      </w:r>
      <w:r w:rsidR="00C21503" w:rsidRPr="006A4E04">
        <w:rPr>
          <w:rFonts w:ascii="Arial" w:eastAsia="Times New Roman" w:hAnsi="Arial" w:cs="Arial"/>
          <w:bCs/>
          <w:iCs/>
          <w:sz w:val="18"/>
          <w:szCs w:val="18"/>
        </w:rPr>
        <w:t>možnost kontaktovat specializovaného operátora.</w:t>
      </w:r>
    </w:p>
    <w:p w:rsidR="000406A3" w:rsidRDefault="000406A3" w:rsidP="00DE4FC9">
      <w:pPr>
        <w:spacing w:after="0" w:line="260" w:lineRule="atLeast"/>
        <w:jc w:val="both"/>
        <w:rPr>
          <w:rFonts w:eastAsia="Times New Roman" w:cs="Arial"/>
          <w:bCs/>
          <w:iCs/>
        </w:rPr>
      </w:pPr>
    </w:p>
    <w:p w:rsidR="006A4E04" w:rsidRPr="00A75D43" w:rsidRDefault="006A4E04" w:rsidP="00DE4FC9">
      <w:pPr>
        <w:spacing w:after="0" w:line="260" w:lineRule="atLeast"/>
        <w:jc w:val="both"/>
        <w:rPr>
          <w:rFonts w:eastAsia="Times New Roman" w:cs="Arial"/>
          <w:bCs/>
          <w:iCs/>
        </w:rPr>
      </w:pPr>
    </w:p>
    <w:p w:rsidR="00216889" w:rsidRPr="00A75D43" w:rsidRDefault="00216889" w:rsidP="00AF2418">
      <w:pPr>
        <w:spacing w:after="0" w:line="240" w:lineRule="auto"/>
        <w:jc w:val="both"/>
        <w:rPr>
          <w:rFonts w:cs="Arial"/>
          <w:b/>
          <w:u w:val="single"/>
        </w:rPr>
      </w:pPr>
    </w:p>
    <w:p w:rsidR="00F15DE3" w:rsidRPr="00B50B4B" w:rsidRDefault="00F15DE3" w:rsidP="00AF241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0B4B">
        <w:rPr>
          <w:rFonts w:ascii="Arial" w:hAnsi="Arial" w:cs="Arial"/>
          <w:b/>
          <w:u w:val="single"/>
        </w:rPr>
        <w:t>Kontakt pro média:</w:t>
      </w:r>
    </w:p>
    <w:p w:rsidR="00F15DE3" w:rsidRPr="00B50B4B" w:rsidRDefault="00013D5D" w:rsidP="00F15DE3">
      <w:pPr>
        <w:pStyle w:val="kontaktbez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Lenka Vosátková</w:t>
      </w:r>
    </w:p>
    <w:p w:rsidR="00F15DE3" w:rsidRPr="00B50B4B" w:rsidRDefault="00013D5D" w:rsidP="00F15DE3">
      <w:pPr>
        <w:pStyle w:val="kontaktbez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>levosatkova</w:t>
      </w:r>
      <w:hyperlink r:id="rId9" w:history="1">
        <w:r w:rsidR="00F15DE3" w:rsidRPr="00B50B4B">
          <w:rPr>
            <w:rStyle w:val="Hypertextovodkaz"/>
            <w:rFonts w:ascii="Arial" w:hAnsi="Arial" w:cs="Arial"/>
          </w:rPr>
          <w:t>@csob.cz</w:t>
        </w:r>
      </w:hyperlink>
    </w:p>
    <w:p w:rsidR="00F15DE3" w:rsidRDefault="00F15DE3" w:rsidP="00DF1B9A">
      <w:pPr>
        <w:pStyle w:val="kontaktbez"/>
        <w:jc w:val="both"/>
        <w:rPr>
          <w:rFonts w:ascii="Arial" w:hAnsi="Arial" w:cs="Arial"/>
        </w:rPr>
      </w:pPr>
      <w:r w:rsidRPr="00B50B4B">
        <w:rPr>
          <w:rFonts w:ascii="Arial" w:hAnsi="Arial" w:cs="Arial"/>
        </w:rPr>
        <w:t xml:space="preserve">tel.: </w:t>
      </w:r>
      <w:r w:rsidR="00013D5D">
        <w:rPr>
          <w:rFonts w:ascii="Arial" w:hAnsi="Arial" w:cs="Arial"/>
        </w:rPr>
        <w:t>736 165 166</w:t>
      </w:r>
    </w:p>
    <w:sectPr w:rsidR="00F15DE3" w:rsidSect="00E22008">
      <w:headerReference w:type="default" r:id="rId10"/>
      <w:footerReference w:type="default" r:id="rId11"/>
      <w:pgSz w:w="11906" w:h="16838"/>
      <w:pgMar w:top="2410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9C" w:rsidRDefault="00C5619C" w:rsidP="001D101B">
      <w:pPr>
        <w:spacing w:after="0" w:line="240" w:lineRule="auto"/>
      </w:pPr>
      <w:r>
        <w:separator/>
      </w:r>
    </w:p>
  </w:endnote>
  <w:endnote w:type="continuationSeparator" w:id="0">
    <w:p w:rsidR="00C5619C" w:rsidRDefault="00C5619C" w:rsidP="001D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D0" w:rsidRDefault="00DE4FC9" w:rsidP="001D101B">
    <w:pPr>
      <w:pStyle w:val="Zpat"/>
      <w:tabs>
        <w:tab w:val="clear" w:pos="9072"/>
      </w:tabs>
      <w:spacing w:line="180" w:lineRule="atLeast"/>
      <w:ind w:left="1418" w:right="1077"/>
      <w:jc w:val="both"/>
      <w:rPr>
        <w:rFonts w:ascii="Arial" w:hAnsi="Arial" w:cs="Arial"/>
        <w:sz w:val="13"/>
        <w:szCs w:val="13"/>
      </w:rPr>
    </w:pPr>
    <w:r>
      <w:rPr>
        <w:rFonts w:ascii="Arial" w:hAnsi="Arial" w:cs="Arial"/>
        <w:noProof/>
        <w:color w:val="333333"/>
        <w:sz w:val="13"/>
        <w:szCs w:val="13"/>
      </w:rPr>
      <w:drawing>
        <wp:anchor distT="0" distB="0" distL="114300" distR="114300" simplePos="0" relativeHeight="251658752" behindDoc="1" locked="0" layoutInCell="1" allowOverlap="0" wp14:anchorId="694E52E9" wp14:editId="7CCFB1D9">
          <wp:simplePos x="0" y="0"/>
          <wp:positionH relativeFrom="column">
            <wp:posOffset>5190998</wp:posOffset>
          </wp:positionH>
          <wp:positionV relativeFrom="margin">
            <wp:posOffset>7529804</wp:posOffset>
          </wp:positionV>
          <wp:extent cx="828040" cy="819785"/>
          <wp:effectExtent l="0" t="0" r="0" b="0"/>
          <wp:wrapTight wrapText="bothSides">
            <wp:wrapPolygon edited="0">
              <wp:start x="0" y="0"/>
              <wp:lineTo x="0" y="21081"/>
              <wp:lineTo x="20871" y="21081"/>
              <wp:lineTo x="20871" y="0"/>
              <wp:lineTo x="0" y="0"/>
            </wp:wrapPolygon>
          </wp:wrapTight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78">
      <w:rPr>
        <w:rFonts w:ascii="Arial" w:hAnsi="Arial" w:cs="Arial"/>
        <w:noProof/>
        <w:color w:val="333333"/>
        <w:sz w:val="13"/>
        <w:szCs w:val="13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E6BFAD" wp14:editId="1D5434C7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464820" cy="209550"/>
              <wp:effectExtent l="0" t="0" r="1143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DD0" w:rsidRDefault="006B3DD0" w:rsidP="001D101B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6A7F7B">
                            <w:fldChar w:fldCharType="begin"/>
                          </w:r>
                          <w:r w:rsidR="00790DA4">
                            <w:instrText xml:space="preserve"> PAGE   \* MERGEFORMAT </w:instrText>
                          </w:r>
                          <w:r w:rsidR="006A7F7B">
                            <w:fldChar w:fldCharType="separate"/>
                          </w:r>
                          <w:r w:rsidR="00945FB3">
                            <w:rPr>
                              <w:noProof/>
                            </w:rPr>
                            <w:t>1</w:t>
                          </w:r>
                          <w:r w:rsidR="006A7F7B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</w:t>
                          </w:r>
                          <w:fldSimple w:instr=" NUMPAGES   \* MERGEFORMAT ">
                            <w:r w:rsidR="00945FB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6BF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.3pt;margin-top:793.8pt;width:36.6pt;height:16.5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kbrAIAAKY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" filled="f" stroked="f">
              <v:textbox inset="0,0,0,0">
                <w:txbxContent>
                  <w:p w:rsidR="006B3DD0" w:rsidRDefault="006B3DD0" w:rsidP="001D101B">
                    <w:pPr>
                      <w:pStyle w:val="Zapati2"/>
                    </w:pPr>
                    <w:r>
                      <w:t xml:space="preserve">strana </w:t>
                    </w:r>
                    <w:r w:rsidR="006A7F7B">
                      <w:fldChar w:fldCharType="begin"/>
                    </w:r>
                    <w:r w:rsidR="00790DA4">
                      <w:instrText xml:space="preserve"> PAGE   \* MERGEFORMAT </w:instrText>
                    </w:r>
                    <w:r w:rsidR="006A7F7B">
                      <w:fldChar w:fldCharType="separate"/>
                    </w:r>
                    <w:r w:rsidR="00945FB3">
                      <w:rPr>
                        <w:noProof/>
                      </w:rPr>
                      <w:t>1</w:t>
                    </w:r>
                    <w:r w:rsidR="006A7F7B">
                      <w:rPr>
                        <w:noProof/>
                      </w:rPr>
                      <w:fldChar w:fldCharType="end"/>
                    </w:r>
                    <w:r>
                      <w:t xml:space="preserve"> z </w:t>
                    </w:r>
                    <w:fldSimple w:instr=" NUMPAGES   \* MERGEFORMAT ">
                      <w:r w:rsidR="00945FB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BA1E78">
      <w:rPr>
        <w:rFonts w:ascii="Arial" w:hAnsi="Arial" w:cs="Arial"/>
        <w:noProof/>
        <w:color w:val="333333"/>
        <w:sz w:val="13"/>
        <w:szCs w:val="13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2798378" wp14:editId="4AB56FE1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9550"/>
              <wp:effectExtent l="0" t="0" r="165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DD0" w:rsidRDefault="006B3DD0" w:rsidP="001D101B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98378" id="Text Box 2" o:spid="_x0000_s1027" type="#_x0000_t202" style="position:absolute;left:0;text-align:left;margin-left:258.55pt;margin-top:793.8pt;width:78.2pt;height:16.5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" filled="f" stroked="f">
              <v:textbox inset="0,0,0,0">
                <w:txbxContent>
                  <w:p w:rsidR="006B3DD0" w:rsidRDefault="006B3DD0" w:rsidP="001D101B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3DD0" w:rsidRPr="00E816DD">
      <w:rPr>
        <w:rFonts w:ascii="Arial" w:hAnsi="Arial" w:cs="Arial"/>
        <w:sz w:val="13"/>
        <w:szCs w:val="13"/>
      </w:rPr>
      <w:t xml:space="preserve">Skupina ČSOB </w:t>
    </w:r>
    <w:r w:rsidR="006B3DD0" w:rsidRPr="00E816DD"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6704" behindDoc="1" locked="1" layoutInCell="1" allowOverlap="1" wp14:anchorId="2D91EA0C" wp14:editId="51CCA9FF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25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DD0" w:rsidRPr="00E816DD">
      <w:rPr>
        <w:rFonts w:ascii="Arial" w:hAnsi="Arial" w:cs="Arial"/>
        <w:sz w:val="13"/>
        <w:szCs w:val="13"/>
      </w:rPr>
      <w:t>je vedoucím hráčem na trhu finančních služeb v České republice. Skupina ČSOB je součástí mezinárodní bankopojišťovací skupiny KBC,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Asset Management, ČSOB Factoring a skupinu Patria.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:rsidR="006B3DD0" w:rsidRDefault="006B3DD0" w:rsidP="001D101B">
    <w:pPr>
      <w:pStyle w:val="Zpat"/>
      <w:tabs>
        <w:tab w:val="clear" w:pos="9072"/>
      </w:tabs>
      <w:spacing w:line="180" w:lineRule="atLeast"/>
      <w:ind w:left="1418" w:right="1077"/>
      <w:jc w:val="both"/>
    </w:pPr>
  </w:p>
  <w:p w:rsidR="006B3DD0" w:rsidRPr="001D101B" w:rsidRDefault="006B3DD0" w:rsidP="001D1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9C" w:rsidRDefault="00C5619C" w:rsidP="001D101B">
      <w:pPr>
        <w:spacing w:after="0" w:line="240" w:lineRule="auto"/>
      </w:pPr>
      <w:r>
        <w:separator/>
      </w:r>
    </w:p>
  </w:footnote>
  <w:footnote w:type="continuationSeparator" w:id="0">
    <w:p w:rsidR="00C5619C" w:rsidRDefault="00C5619C" w:rsidP="001D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D0" w:rsidRDefault="006B3DD0" w:rsidP="001D101B">
    <w:pPr>
      <w:pStyle w:val="Zhlav"/>
      <w:rPr>
        <w:rFonts w:ascii="Arial" w:hAnsi="Arial" w:cs="Arial"/>
        <w:sz w:val="17"/>
        <w:szCs w:val="17"/>
      </w:rPr>
    </w:pPr>
  </w:p>
  <w:p w:rsidR="006B3DD0" w:rsidRDefault="006B3DD0" w:rsidP="001D101B">
    <w:pPr>
      <w:pStyle w:val="Zhlav"/>
      <w:rPr>
        <w:rFonts w:ascii="Arial" w:hAnsi="Arial" w:cs="Arial"/>
        <w:sz w:val="17"/>
        <w:szCs w:val="17"/>
      </w:rPr>
    </w:pPr>
  </w:p>
  <w:p w:rsidR="006B3DD0" w:rsidRPr="000B040F" w:rsidRDefault="006B3DD0" w:rsidP="001D101B">
    <w:pPr>
      <w:pStyle w:val="Zhlav"/>
      <w:rPr>
        <w:rFonts w:ascii="Arial" w:hAnsi="Arial" w:cs="Arial"/>
        <w:sz w:val="17"/>
        <w:szCs w:val="17"/>
      </w:rPr>
    </w:pPr>
    <w:r w:rsidRPr="000B040F">
      <w:rPr>
        <w:rFonts w:ascii="Arial" w:hAnsi="Arial" w:cs="Arial"/>
        <w:sz w:val="17"/>
        <w:szCs w:val="17"/>
      </w:rPr>
      <w:t>Československá obchodní banka, a. s.    |    Radlická 333/150    |    150 57 Praha 5    |    tel.: +420 224 111 111</w:t>
    </w:r>
    <w:r w:rsidR="00BA1E78">
      <w:rPr>
        <w:rFonts w:ascii="Arial" w:hAnsi="Arial" w:cs="Arial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24E68E37" wp14:editId="3BEAA14F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721F1" id="Rectangle 1" o:spid="_x0000_s1026" style="position:absolute;margin-left:43.95pt;margin-top:35.15pt;width:507.4pt;height:1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FGQ+P5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  <w:p w:rsidR="006B3DD0" w:rsidRPr="000B040F" w:rsidRDefault="00BA1E78" w:rsidP="001D101B">
    <w:pPr>
      <w:pStyle w:val="Zhlav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33B188F" wp14:editId="7D29FD03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35237" id="Rectangle 1" o:spid="_x0000_s1026" style="position:absolute;margin-left:43.95pt;margin-top:35.15pt;width:507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Ht+DKh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  <w:p w:rsidR="006B3DD0" w:rsidRDefault="006B3DD0">
    <w:pPr>
      <w:pStyle w:val="Zhlav"/>
    </w:pPr>
    <w:r w:rsidRPr="001D101B">
      <w:rPr>
        <w:noProof/>
      </w:rPr>
      <w:drawing>
        <wp:anchor distT="0" distB="0" distL="114300" distR="114300" simplePos="0" relativeHeight="251660800" behindDoc="1" locked="1" layoutInCell="1" allowOverlap="1" wp14:anchorId="4EDC5ED7" wp14:editId="772F3698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23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D4F3F"/>
    <w:multiLevelType w:val="hybridMultilevel"/>
    <w:tmpl w:val="F596394A"/>
    <w:lvl w:ilvl="0" w:tplc="15DC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4EB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C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0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8A037C"/>
    <w:multiLevelType w:val="hybridMultilevel"/>
    <w:tmpl w:val="B3E02FCE"/>
    <w:lvl w:ilvl="0" w:tplc="975C32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F82"/>
    <w:multiLevelType w:val="hybridMultilevel"/>
    <w:tmpl w:val="EF88C710"/>
    <w:lvl w:ilvl="0" w:tplc="5AEE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2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CB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8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F72F20"/>
    <w:multiLevelType w:val="hybridMultilevel"/>
    <w:tmpl w:val="23061224"/>
    <w:lvl w:ilvl="0" w:tplc="58FC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6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D73B15"/>
    <w:multiLevelType w:val="hybridMultilevel"/>
    <w:tmpl w:val="5ED0DF10"/>
    <w:lvl w:ilvl="0" w:tplc="D9DC6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A66C7"/>
    <w:multiLevelType w:val="hybridMultilevel"/>
    <w:tmpl w:val="6F48881C"/>
    <w:lvl w:ilvl="0" w:tplc="06C2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E9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E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E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E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4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350302"/>
    <w:multiLevelType w:val="hybridMultilevel"/>
    <w:tmpl w:val="C45C9824"/>
    <w:lvl w:ilvl="0" w:tplc="DDCC7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0DD2"/>
    <w:multiLevelType w:val="hybridMultilevel"/>
    <w:tmpl w:val="E918E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425FB"/>
    <w:multiLevelType w:val="hybridMultilevel"/>
    <w:tmpl w:val="A4F24124"/>
    <w:lvl w:ilvl="0" w:tplc="6886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7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6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6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6C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A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B"/>
    <w:rsid w:val="00003556"/>
    <w:rsid w:val="00013D5D"/>
    <w:rsid w:val="00016842"/>
    <w:rsid w:val="000217E3"/>
    <w:rsid w:val="00023013"/>
    <w:rsid w:val="000265FE"/>
    <w:rsid w:val="00026669"/>
    <w:rsid w:val="0003223A"/>
    <w:rsid w:val="0003259D"/>
    <w:rsid w:val="0003661F"/>
    <w:rsid w:val="000366B5"/>
    <w:rsid w:val="000406A3"/>
    <w:rsid w:val="00051BEB"/>
    <w:rsid w:val="000711C9"/>
    <w:rsid w:val="00071CB3"/>
    <w:rsid w:val="0008618C"/>
    <w:rsid w:val="00092049"/>
    <w:rsid w:val="00096F20"/>
    <w:rsid w:val="000B1BCB"/>
    <w:rsid w:val="000B34A5"/>
    <w:rsid w:val="000B74C1"/>
    <w:rsid w:val="000C14DB"/>
    <w:rsid w:val="000D01A9"/>
    <w:rsid w:val="000D322B"/>
    <w:rsid w:val="000E0C53"/>
    <w:rsid w:val="000E5717"/>
    <w:rsid w:val="000F0628"/>
    <w:rsid w:val="000F1B72"/>
    <w:rsid w:val="0010231E"/>
    <w:rsid w:val="00112A6F"/>
    <w:rsid w:val="00112CFD"/>
    <w:rsid w:val="00112F5C"/>
    <w:rsid w:val="00130311"/>
    <w:rsid w:val="00157D93"/>
    <w:rsid w:val="00160A43"/>
    <w:rsid w:val="00165372"/>
    <w:rsid w:val="001753ED"/>
    <w:rsid w:val="0019273B"/>
    <w:rsid w:val="001942C8"/>
    <w:rsid w:val="00194C45"/>
    <w:rsid w:val="001A7679"/>
    <w:rsid w:val="001B25BD"/>
    <w:rsid w:val="001B6EF3"/>
    <w:rsid w:val="001B7A22"/>
    <w:rsid w:val="001B7C2E"/>
    <w:rsid w:val="001D101B"/>
    <w:rsid w:val="001D7A91"/>
    <w:rsid w:val="001D7BE0"/>
    <w:rsid w:val="001F0D31"/>
    <w:rsid w:val="001F2AD0"/>
    <w:rsid w:val="001F38A2"/>
    <w:rsid w:val="002115BA"/>
    <w:rsid w:val="00216889"/>
    <w:rsid w:val="00217E8E"/>
    <w:rsid w:val="002219D2"/>
    <w:rsid w:val="00225B15"/>
    <w:rsid w:val="00230316"/>
    <w:rsid w:val="00236CB9"/>
    <w:rsid w:val="0024095D"/>
    <w:rsid w:val="00245059"/>
    <w:rsid w:val="002642FC"/>
    <w:rsid w:val="00276B7F"/>
    <w:rsid w:val="0029568D"/>
    <w:rsid w:val="0029624D"/>
    <w:rsid w:val="002B4E48"/>
    <w:rsid w:val="002C07CF"/>
    <w:rsid w:val="002C4A02"/>
    <w:rsid w:val="002C4FBE"/>
    <w:rsid w:val="002C6BCB"/>
    <w:rsid w:val="002E0881"/>
    <w:rsid w:val="002E556C"/>
    <w:rsid w:val="002F0DD5"/>
    <w:rsid w:val="002F4697"/>
    <w:rsid w:val="003005AE"/>
    <w:rsid w:val="00302174"/>
    <w:rsid w:val="0030442D"/>
    <w:rsid w:val="00330062"/>
    <w:rsid w:val="00333A29"/>
    <w:rsid w:val="00333BE6"/>
    <w:rsid w:val="00350C1A"/>
    <w:rsid w:val="003712E6"/>
    <w:rsid w:val="00373944"/>
    <w:rsid w:val="00386F2E"/>
    <w:rsid w:val="003A17B3"/>
    <w:rsid w:val="003B06AA"/>
    <w:rsid w:val="003C504A"/>
    <w:rsid w:val="003C7495"/>
    <w:rsid w:val="003C7FBC"/>
    <w:rsid w:val="003D04A1"/>
    <w:rsid w:val="003D28C5"/>
    <w:rsid w:val="003F13FA"/>
    <w:rsid w:val="003F20D7"/>
    <w:rsid w:val="003F651C"/>
    <w:rsid w:val="00416936"/>
    <w:rsid w:val="00426A73"/>
    <w:rsid w:val="00426CD4"/>
    <w:rsid w:val="00430FD0"/>
    <w:rsid w:val="0043793B"/>
    <w:rsid w:val="00441EE2"/>
    <w:rsid w:val="0044623A"/>
    <w:rsid w:val="00450E2D"/>
    <w:rsid w:val="00451E5C"/>
    <w:rsid w:val="0045689C"/>
    <w:rsid w:val="004618C3"/>
    <w:rsid w:val="004659EB"/>
    <w:rsid w:val="004715DB"/>
    <w:rsid w:val="004768ED"/>
    <w:rsid w:val="0047793B"/>
    <w:rsid w:val="0048306F"/>
    <w:rsid w:val="00492A8D"/>
    <w:rsid w:val="00494A33"/>
    <w:rsid w:val="004A32B8"/>
    <w:rsid w:val="004B047A"/>
    <w:rsid w:val="004C3E7A"/>
    <w:rsid w:val="004D0263"/>
    <w:rsid w:val="004D5C74"/>
    <w:rsid w:val="004F3B38"/>
    <w:rsid w:val="004F5868"/>
    <w:rsid w:val="00500FFE"/>
    <w:rsid w:val="00505909"/>
    <w:rsid w:val="005134CC"/>
    <w:rsid w:val="00515334"/>
    <w:rsid w:val="00515585"/>
    <w:rsid w:val="00517A26"/>
    <w:rsid w:val="00522F89"/>
    <w:rsid w:val="00531575"/>
    <w:rsid w:val="005338B9"/>
    <w:rsid w:val="0054434B"/>
    <w:rsid w:val="00555400"/>
    <w:rsid w:val="00564B91"/>
    <w:rsid w:val="00572EFB"/>
    <w:rsid w:val="00573E47"/>
    <w:rsid w:val="00580840"/>
    <w:rsid w:val="00584778"/>
    <w:rsid w:val="0058503E"/>
    <w:rsid w:val="0058741A"/>
    <w:rsid w:val="005B4F37"/>
    <w:rsid w:val="005B768A"/>
    <w:rsid w:val="005C5482"/>
    <w:rsid w:val="005D43C3"/>
    <w:rsid w:val="005E5D68"/>
    <w:rsid w:val="00625FA0"/>
    <w:rsid w:val="0063323E"/>
    <w:rsid w:val="00652C00"/>
    <w:rsid w:val="00656927"/>
    <w:rsid w:val="00665DDB"/>
    <w:rsid w:val="00687E4F"/>
    <w:rsid w:val="00690123"/>
    <w:rsid w:val="00695EFD"/>
    <w:rsid w:val="006A1E58"/>
    <w:rsid w:val="006A4E04"/>
    <w:rsid w:val="006A7F7B"/>
    <w:rsid w:val="006B2E8A"/>
    <w:rsid w:val="006B3DD0"/>
    <w:rsid w:val="006C70CB"/>
    <w:rsid w:val="006C7F48"/>
    <w:rsid w:val="006D1F05"/>
    <w:rsid w:val="006D3D04"/>
    <w:rsid w:val="006D582D"/>
    <w:rsid w:val="006E1771"/>
    <w:rsid w:val="006E50CE"/>
    <w:rsid w:val="00703BFE"/>
    <w:rsid w:val="0070719B"/>
    <w:rsid w:val="00716F65"/>
    <w:rsid w:val="00717092"/>
    <w:rsid w:val="00743D93"/>
    <w:rsid w:val="00744345"/>
    <w:rsid w:val="0075381C"/>
    <w:rsid w:val="00753D82"/>
    <w:rsid w:val="007624A4"/>
    <w:rsid w:val="007805C7"/>
    <w:rsid w:val="00782B0F"/>
    <w:rsid w:val="00790DA4"/>
    <w:rsid w:val="007C279F"/>
    <w:rsid w:val="007F7641"/>
    <w:rsid w:val="008458BC"/>
    <w:rsid w:val="0085037A"/>
    <w:rsid w:val="008602E9"/>
    <w:rsid w:val="00861151"/>
    <w:rsid w:val="0086663C"/>
    <w:rsid w:val="00867648"/>
    <w:rsid w:val="00882BE2"/>
    <w:rsid w:val="008841DC"/>
    <w:rsid w:val="00886ECA"/>
    <w:rsid w:val="00890210"/>
    <w:rsid w:val="008B4191"/>
    <w:rsid w:val="008B4B3F"/>
    <w:rsid w:val="008D203A"/>
    <w:rsid w:val="008D4104"/>
    <w:rsid w:val="008E0083"/>
    <w:rsid w:val="008E33CA"/>
    <w:rsid w:val="008F0713"/>
    <w:rsid w:val="008F28FF"/>
    <w:rsid w:val="008F4132"/>
    <w:rsid w:val="009059F6"/>
    <w:rsid w:val="00926441"/>
    <w:rsid w:val="009316D3"/>
    <w:rsid w:val="00940E05"/>
    <w:rsid w:val="00940E59"/>
    <w:rsid w:val="00943C06"/>
    <w:rsid w:val="00944124"/>
    <w:rsid w:val="009444CC"/>
    <w:rsid w:val="00945FB3"/>
    <w:rsid w:val="009468DC"/>
    <w:rsid w:val="00956D70"/>
    <w:rsid w:val="009944D3"/>
    <w:rsid w:val="0099719F"/>
    <w:rsid w:val="009A43C7"/>
    <w:rsid w:val="009A44DC"/>
    <w:rsid w:val="009A4DFA"/>
    <w:rsid w:val="009A68D6"/>
    <w:rsid w:val="009D1DD0"/>
    <w:rsid w:val="009D50CE"/>
    <w:rsid w:val="009E17DF"/>
    <w:rsid w:val="009F1E17"/>
    <w:rsid w:val="009F37CE"/>
    <w:rsid w:val="00A01FDC"/>
    <w:rsid w:val="00A0727F"/>
    <w:rsid w:val="00A23C18"/>
    <w:rsid w:val="00A27645"/>
    <w:rsid w:val="00A46FAC"/>
    <w:rsid w:val="00A51ECA"/>
    <w:rsid w:val="00A579F3"/>
    <w:rsid w:val="00A6113E"/>
    <w:rsid w:val="00A7263D"/>
    <w:rsid w:val="00A75D43"/>
    <w:rsid w:val="00A809E5"/>
    <w:rsid w:val="00A90711"/>
    <w:rsid w:val="00AB2D20"/>
    <w:rsid w:val="00AC3182"/>
    <w:rsid w:val="00AD034D"/>
    <w:rsid w:val="00AE039E"/>
    <w:rsid w:val="00AF2418"/>
    <w:rsid w:val="00AF2BD9"/>
    <w:rsid w:val="00B05B80"/>
    <w:rsid w:val="00B06A54"/>
    <w:rsid w:val="00B2436B"/>
    <w:rsid w:val="00B31BA3"/>
    <w:rsid w:val="00B405B8"/>
    <w:rsid w:val="00B405FE"/>
    <w:rsid w:val="00B50B4B"/>
    <w:rsid w:val="00B7729B"/>
    <w:rsid w:val="00BA0086"/>
    <w:rsid w:val="00BA1E78"/>
    <w:rsid w:val="00BE5F83"/>
    <w:rsid w:val="00C10A4D"/>
    <w:rsid w:val="00C12F31"/>
    <w:rsid w:val="00C1514F"/>
    <w:rsid w:val="00C21503"/>
    <w:rsid w:val="00C25E24"/>
    <w:rsid w:val="00C27C6E"/>
    <w:rsid w:val="00C3201F"/>
    <w:rsid w:val="00C40444"/>
    <w:rsid w:val="00C467C1"/>
    <w:rsid w:val="00C5619C"/>
    <w:rsid w:val="00C616AF"/>
    <w:rsid w:val="00C62A0A"/>
    <w:rsid w:val="00C63F84"/>
    <w:rsid w:val="00C70692"/>
    <w:rsid w:val="00C843AF"/>
    <w:rsid w:val="00C85586"/>
    <w:rsid w:val="00C85C77"/>
    <w:rsid w:val="00C91FA6"/>
    <w:rsid w:val="00C958A2"/>
    <w:rsid w:val="00CA6177"/>
    <w:rsid w:val="00CB0AE1"/>
    <w:rsid w:val="00CB370D"/>
    <w:rsid w:val="00CB4CB6"/>
    <w:rsid w:val="00CB6F06"/>
    <w:rsid w:val="00CE3339"/>
    <w:rsid w:val="00CE3A87"/>
    <w:rsid w:val="00CE6F97"/>
    <w:rsid w:val="00CE74FF"/>
    <w:rsid w:val="00CE77E3"/>
    <w:rsid w:val="00CF3081"/>
    <w:rsid w:val="00D03B1C"/>
    <w:rsid w:val="00D062E8"/>
    <w:rsid w:val="00D070F9"/>
    <w:rsid w:val="00D07E20"/>
    <w:rsid w:val="00D17DE7"/>
    <w:rsid w:val="00D26556"/>
    <w:rsid w:val="00D35872"/>
    <w:rsid w:val="00D36063"/>
    <w:rsid w:val="00D5220D"/>
    <w:rsid w:val="00D536CE"/>
    <w:rsid w:val="00D5412A"/>
    <w:rsid w:val="00D610BA"/>
    <w:rsid w:val="00D633C7"/>
    <w:rsid w:val="00D77A2A"/>
    <w:rsid w:val="00D83A28"/>
    <w:rsid w:val="00DB0FAB"/>
    <w:rsid w:val="00DB10F3"/>
    <w:rsid w:val="00DB726F"/>
    <w:rsid w:val="00DB7B03"/>
    <w:rsid w:val="00DD7E46"/>
    <w:rsid w:val="00DE127C"/>
    <w:rsid w:val="00DE386E"/>
    <w:rsid w:val="00DE4FC9"/>
    <w:rsid w:val="00DE50F9"/>
    <w:rsid w:val="00DF1B9A"/>
    <w:rsid w:val="00DF2392"/>
    <w:rsid w:val="00E00FC2"/>
    <w:rsid w:val="00E01728"/>
    <w:rsid w:val="00E033B9"/>
    <w:rsid w:val="00E11AD5"/>
    <w:rsid w:val="00E172FF"/>
    <w:rsid w:val="00E22008"/>
    <w:rsid w:val="00E27E98"/>
    <w:rsid w:val="00E31378"/>
    <w:rsid w:val="00E3243B"/>
    <w:rsid w:val="00E3358A"/>
    <w:rsid w:val="00E41A1E"/>
    <w:rsid w:val="00E42279"/>
    <w:rsid w:val="00E67917"/>
    <w:rsid w:val="00E71D4B"/>
    <w:rsid w:val="00E82509"/>
    <w:rsid w:val="00E9365C"/>
    <w:rsid w:val="00E93F35"/>
    <w:rsid w:val="00E94662"/>
    <w:rsid w:val="00EA43E6"/>
    <w:rsid w:val="00EC3ED6"/>
    <w:rsid w:val="00ED2CF5"/>
    <w:rsid w:val="00EF52DB"/>
    <w:rsid w:val="00F06129"/>
    <w:rsid w:val="00F070B4"/>
    <w:rsid w:val="00F15DE3"/>
    <w:rsid w:val="00F228F7"/>
    <w:rsid w:val="00F31471"/>
    <w:rsid w:val="00F36670"/>
    <w:rsid w:val="00F4493C"/>
    <w:rsid w:val="00F54259"/>
    <w:rsid w:val="00F576D6"/>
    <w:rsid w:val="00F57BDD"/>
    <w:rsid w:val="00F64944"/>
    <w:rsid w:val="00F75C4D"/>
    <w:rsid w:val="00F856A8"/>
    <w:rsid w:val="00FA52DD"/>
    <w:rsid w:val="00FA6B67"/>
    <w:rsid w:val="00FA6EB8"/>
    <w:rsid w:val="00FC35BE"/>
    <w:rsid w:val="00FC5DD3"/>
    <w:rsid w:val="00FC605B"/>
    <w:rsid w:val="00FE5DE8"/>
    <w:rsid w:val="00FF6006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E2E14-546D-4C8A-86E6-1A2521B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1FDC"/>
    <w:pPr>
      <w:keepNext/>
      <w:numPr>
        <w:numId w:val="1"/>
      </w:numPr>
      <w:suppressAutoHyphens/>
      <w:spacing w:before="520" w:after="380" w:line="460" w:lineRule="atLeast"/>
      <w:outlineLvl w:val="0"/>
    </w:pPr>
    <w:rPr>
      <w:rFonts w:ascii="Arial" w:eastAsia="Times New Roman" w:hAnsi="Arial" w:cs="Arial"/>
      <w:b/>
      <w:bCs/>
      <w:caps/>
      <w:kern w:val="1"/>
      <w:sz w:val="38"/>
      <w:szCs w:val="3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7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7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01B"/>
  </w:style>
  <w:style w:type="paragraph" w:styleId="Zpat">
    <w:name w:val="footer"/>
    <w:basedOn w:val="Normln"/>
    <w:link w:val="ZpatChar"/>
    <w:uiPriority w:val="99"/>
    <w:unhideWhenUsed/>
    <w:rsid w:val="001D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01B"/>
  </w:style>
  <w:style w:type="paragraph" w:customStyle="1" w:styleId="Zapati2">
    <w:name w:val="Zapati_2"/>
    <w:basedOn w:val="Normln"/>
    <w:qFormat/>
    <w:rsid w:val="001D101B"/>
    <w:pPr>
      <w:spacing w:after="0" w:line="260" w:lineRule="atLeast"/>
    </w:pPr>
    <w:rPr>
      <w:rFonts w:ascii="Arial" w:eastAsia="Calibri" w:hAnsi="Arial" w:cs="Times New Roman"/>
      <w:color w:val="FFFFFF"/>
      <w:sz w:val="14"/>
    </w:rPr>
  </w:style>
  <w:style w:type="character" w:styleId="Hypertextovodkaz">
    <w:name w:val="Hyperlink"/>
    <w:rsid w:val="00A01FDC"/>
    <w:rPr>
      <w:rFonts w:cs="Verdana"/>
      <w:color w:val="000000"/>
    </w:rPr>
  </w:style>
  <w:style w:type="paragraph" w:customStyle="1" w:styleId="kontakt">
    <w:name w:val="kontakt"/>
    <w:basedOn w:val="Normln"/>
    <w:next w:val="kontaktbez"/>
    <w:rsid w:val="00A01FDC"/>
    <w:pPr>
      <w:suppressAutoHyphens/>
      <w:spacing w:before="220" w:after="0" w:line="220" w:lineRule="atLeast"/>
    </w:pPr>
    <w:rPr>
      <w:rFonts w:ascii="Verdana" w:eastAsia="Times New Roman" w:hAnsi="Verdana" w:cs="Verdana"/>
      <w:sz w:val="18"/>
      <w:szCs w:val="18"/>
      <w:lang w:eastAsia="ar-SA"/>
    </w:rPr>
  </w:style>
  <w:style w:type="paragraph" w:customStyle="1" w:styleId="kontaktbez">
    <w:name w:val="kontakt bez"/>
    <w:basedOn w:val="kontakt"/>
    <w:rsid w:val="00A01FDC"/>
    <w:pPr>
      <w:spacing w:before="0"/>
    </w:pPr>
  </w:style>
  <w:style w:type="character" w:customStyle="1" w:styleId="Nadpis1Char">
    <w:name w:val="Nadpis 1 Char"/>
    <w:basedOn w:val="Standardnpsmoodstavce"/>
    <w:link w:val="Nadpis1"/>
    <w:rsid w:val="00A01FDC"/>
    <w:rPr>
      <w:rFonts w:ascii="Arial" w:eastAsia="Times New Roman" w:hAnsi="Arial" w:cs="Arial"/>
      <w:b/>
      <w:bCs/>
      <w:caps/>
      <w:kern w:val="1"/>
      <w:sz w:val="38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A01FD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B4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C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uiPriority w:val="99"/>
    <w:rsid w:val="00373944"/>
    <w:pPr>
      <w:autoSpaceDE w:val="0"/>
      <w:autoSpaceDN w:val="0"/>
      <w:spacing w:after="0" w:line="240" w:lineRule="auto"/>
    </w:pPr>
    <w:rPr>
      <w:rFonts w:ascii="Symbol" w:eastAsiaTheme="minorHAnsi" w:hAnsi="Symbol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F2418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76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7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528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737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4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042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344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1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882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859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49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762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5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056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ob.cz/portal/bezpecnost/zasady-bezpecneho-chov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opecky@csob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4A4B-7889-4002-B259-6D9CA0E4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3405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</dc:creator>
  <cp:lastModifiedBy>VOSÁTKOVÁ Lenka</cp:lastModifiedBy>
  <cp:revision>6</cp:revision>
  <cp:lastPrinted>2016-07-25T12:04:00Z</cp:lastPrinted>
  <dcterms:created xsi:type="dcterms:W3CDTF">2017-06-05T07:27:00Z</dcterms:created>
  <dcterms:modified xsi:type="dcterms:W3CDTF">2017-06-08T09:37:00Z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owner="KJI" position="TopLeft" marginX="0" marginY="0" classifiedOn="2017-06-05T09:27:22.5247482+02:00"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addinVersion="5.7.11.1" template="CSOB"&gt;&lt;history bulk="false" class="Veřejné" code="C0" user="HÁVOVÁ Pavla" date="2017-06-05T09:27:22.5247482+02:00" /&gt;&lt;r</vt:lpwstr>
  </property>
  <property fmtid="{D5CDD505-2E9C-101B-9397-08002B2CF9AE}" pid="4" name="CSOB-DocumentTagging.ClassificationMark.P02">
    <vt:lpwstr>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