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90A" w:rsidRDefault="0023390A" w:rsidP="0023390A">
      <w:pPr>
        <w:jc w:val="both"/>
      </w:pPr>
      <w:r w:rsidRPr="004C6DAE">
        <w:t>V Praze, dne</w:t>
      </w:r>
      <w:r w:rsidR="00045A11" w:rsidRPr="004C6DAE">
        <w:t xml:space="preserve"> </w:t>
      </w:r>
      <w:r w:rsidR="0059229B">
        <w:t>12</w:t>
      </w:r>
      <w:r w:rsidRPr="004C6DAE">
        <w:t xml:space="preserve">. </w:t>
      </w:r>
      <w:r w:rsidR="006661B6">
        <w:t>září</w:t>
      </w:r>
      <w:r w:rsidR="006447F2" w:rsidRPr="004C6DAE">
        <w:t xml:space="preserve"> </w:t>
      </w:r>
      <w:r w:rsidRPr="004C6DAE">
        <w:t>201</w:t>
      </w:r>
      <w:r w:rsidR="006447F2" w:rsidRPr="004C6DAE">
        <w:t>7</w:t>
      </w:r>
    </w:p>
    <w:p w:rsidR="0023390A" w:rsidRPr="00D9268E" w:rsidRDefault="0023390A" w:rsidP="0023390A">
      <w:pPr>
        <w:pStyle w:val="Nadpis1"/>
        <w:jc w:val="both"/>
        <w:rPr>
          <w:b w:val="0"/>
          <w:i/>
          <w:color w:val="C00000"/>
          <w:sz w:val="28"/>
          <w:szCs w:val="28"/>
        </w:rPr>
      </w:pPr>
      <w:r>
        <w:t>TISKOVÁ ZPRÁVA</w:t>
      </w:r>
      <w:r w:rsidR="00D9268E">
        <w:t xml:space="preserve"> </w:t>
      </w:r>
    </w:p>
    <w:p w:rsidR="007324A6" w:rsidRDefault="008571F2" w:rsidP="00A85A94">
      <w:pPr>
        <w:rPr>
          <w:rFonts w:cstheme="minorHAnsi"/>
          <w:b/>
          <w:i/>
          <w:sz w:val="36"/>
          <w:szCs w:val="36"/>
        </w:rPr>
      </w:pPr>
      <w:r>
        <w:rPr>
          <w:rFonts w:cstheme="minorHAnsi"/>
          <w:b/>
          <w:i/>
          <w:sz w:val="36"/>
          <w:szCs w:val="36"/>
        </w:rPr>
        <w:t>Revoluce v parkování s aplikací Click Park</w:t>
      </w:r>
      <w:r w:rsidR="007324A6" w:rsidRPr="00A85A94">
        <w:rPr>
          <w:rFonts w:cstheme="minorHAnsi"/>
          <w:b/>
          <w:i/>
          <w:sz w:val="36"/>
          <w:szCs w:val="36"/>
        </w:rPr>
        <w:t xml:space="preserve"> </w:t>
      </w:r>
    </w:p>
    <w:p w:rsidR="007324A6" w:rsidRDefault="007324A6" w:rsidP="002A4902">
      <w:pPr>
        <w:jc w:val="both"/>
        <w:rPr>
          <w:rFonts w:cstheme="minorHAnsi"/>
          <w:b/>
        </w:rPr>
      </w:pPr>
    </w:p>
    <w:p w:rsidR="007324A6" w:rsidRPr="006501B7" w:rsidRDefault="005B5618" w:rsidP="002A4902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Unikátní aplikace Click Park </w:t>
      </w:r>
      <w:r w:rsidR="00027715">
        <w:rPr>
          <w:rFonts w:cstheme="minorHAnsi"/>
          <w:b/>
          <w:sz w:val="24"/>
          <w:szCs w:val="24"/>
        </w:rPr>
        <w:t>společnosti City Parking Group</w:t>
      </w:r>
      <w:r w:rsidR="008571F2">
        <w:rPr>
          <w:rFonts w:cstheme="minorHAnsi"/>
          <w:b/>
          <w:sz w:val="24"/>
          <w:szCs w:val="24"/>
        </w:rPr>
        <w:t xml:space="preserve"> mění budoucnost parkování. </w:t>
      </w:r>
      <w:r w:rsidR="006501B7">
        <w:rPr>
          <w:rFonts w:cstheme="minorHAnsi"/>
          <w:b/>
          <w:sz w:val="24"/>
          <w:szCs w:val="24"/>
        </w:rPr>
        <w:t xml:space="preserve">Zdlouhavé hledání mincí a placení u automatu </w:t>
      </w:r>
      <w:r w:rsidR="00E65422">
        <w:rPr>
          <w:rFonts w:cstheme="minorHAnsi"/>
          <w:b/>
          <w:sz w:val="24"/>
          <w:szCs w:val="24"/>
        </w:rPr>
        <w:t xml:space="preserve">je </w:t>
      </w:r>
      <w:r w:rsidR="006501B7">
        <w:rPr>
          <w:rFonts w:cstheme="minorHAnsi"/>
          <w:b/>
          <w:sz w:val="24"/>
          <w:szCs w:val="24"/>
        </w:rPr>
        <w:t xml:space="preserve">minulostí </w:t>
      </w:r>
      <w:r w:rsidR="006501B7" w:rsidRPr="00CF37E1">
        <w:rPr>
          <w:rFonts w:cstheme="minorHAnsi"/>
          <w:b/>
          <w:sz w:val="24"/>
          <w:szCs w:val="24"/>
        </w:rPr>
        <w:t>v</w:t>
      </w:r>
      <w:r w:rsidR="00342F67">
        <w:rPr>
          <w:rFonts w:cstheme="minorHAnsi"/>
          <w:b/>
          <w:color w:val="FF0000"/>
          <w:sz w:val="24"/>
          <w:szCs w:val="24"/>
        </w:rPr>
        <w:t xml:space="preserve"> </w:t>
      </w:r>
      <w:r w:rsidR="006501B7" w:rsidRPr="001F5C49">
        <w:rPr>
          <w:rFonts w:cstheme="minorHAnsi"/>
          <w:b/>
          <w:sz w:val="24"/>
          <w:szCs w:val="24"/>
        </w:rPr>
        <w:t>15</w:t>
      </w:r>
      <w:r w:rsidR="006501B7">
        <w:rPr>
          <w:rFonts w:cstheme="minorHAnsi"/>
          <w:b/>
          <w:sz w:val="24"/>
          <w:szCs w:val="24"/>
        </w:rPr>
        <w:t xml:space="preserve"> městech po celé České a Slovenské republice. Aplikace</w:t>
      </w:r>
      <w:r w:rsidR="00864B1E" w:rsidRPr="00864B1E">
        <w:rPr>
          <w:rFonts w:cstheme="minorHAnsi"/>
          <w:b/>
          <w:sz w:val="24"/>
          <w:szCs w:val="24"/>
        </w:rPr>
        <w:t xml:space="preserve"> </w:t>
      </w:r>
      <w:r w:rsidR="00864B1E">
        <w:rPr>
          <w:rFonts w:cstheme="minorHAnsi"/>
          <w:b/>
          <w:sz w:val="24"/>
          <w:szCs w:val="24"/>
        </w:rPr>
        <w:t>je k dispozici ke st</w:t>
      </w:r>
      <w:r w:rsidR="00E013D2">
        <w:rPr>
          <w:rFonts w:cstheme="minorHAnsi"/>
          <w:b/>
          <w:sz w:val="24"/>
          <w:szCs w:val="24"/>
        </w:rPr>
        <w:t>ažení</w:t>
      </w:r>
      <w:r w:rsidR="00864B1E">
        <w:rPr>
          <w:rFonts w:cstheme="minorHAnsi"/>
          <w:b/>
          <w:sz w:val="24"/>
          <w:szCs w:val="24"/>
        </w:rPr>
        <w:t xml:space="preserve"> v AppStore i Google Play. D</w:t>
      </w:r>
      <w:r w:rsidR="00B503C6">
        <w:rPr>
          <w:rFonts w:cstheme="minorHAnsi"/>
          <w:b/>
          <w:sz w:val="24"/>
          <w:szCs w:val="24"/>
        </w:rPr>
        <w:t xml:space="preserve">íky ní </w:t>
      </w:r>
      <w:r w:rsidR="006661B6">
        <w:rPr>
          <w:rFonts w:cstheme="minorHAnsi"/>
          <w:b/>
          <w:sz w:val="24"/>
          <w:szCs w:val="24"/>
        </w:rPr>
        <w:t xml:space="preserve">lze </w:t>
      </w:r>
      <w:r w:rsidR="00864B1E">
        <w:rPr>
          <w:rFonts w:cstheme="minorHAnsi"/>
          <w:b/>
          <w:sz w:val="24"/>
          <w:szCs w:val="24"/>
        </w:rPr>
        <w:t xml:space="preserve">zaplatit jednoduše a </w:t>
      </w:r>
      <w:r w:rsidR="006116A8">
        <w:rPr>
          <w:rFonts w:cstheme="minorHAnsi"/>
          <w:b/>
          <w:sz w:val="24"/>
          <w:szCs w:val="24"/>
        </w:rPr>
        <w:t>bezpeč</w:t>
      </w:r>
      <w:bookmarkStart w:id="0" w:name="_GoBack"/>
      <w:bookmarkEnd w:id="0"/>
      <w:r w:rsidR="006116A8">
        <w:rPr>
          <w:rFonts w:cstheme="minorHAnsi"/>
          <w:b/>
          <w:sz w:val="24"/>
          <w:szCs w:val="24"/>
        </w:rPr>
        <w:t xml:space="preserve">ně </w:t>
      </w:r>
      <w:r w:rsidR="00864B1E">
        <w:rPr>
          <w:rFonts w:cstheme="minorHAnsi"/>
          <w:b/>
          <w:sz w:val="24"/>
          <w:szCs w:val="24"/>
        </w:rPr>
        <w:t xml:space="preserve">přes platební bránu ČSOB </w:t>
      </w:r>
      <w:r w:rsidR="00B503C6">
        <w:rPr>
          <w:rFonts w:cstheme="minorHAnsi"/>
          <w:b/>
          <w:sz w:val="24"/>
          <w:szCs w:val="24"/>
        </w:rPr>
        <w:t>pomocí chytrého</w:t>
      </w:r>
      <w:r w:rsidR="001860E5">
        <w:rPr>
          <w:rFonts w:cstheme="minorHAnsi"/>
          <w:b/>
          <w:sz w:val="24"/>
          <w:szCs w:val="24"/>
        </w:rPr>
        <w:t xml:space="preserve"> </w:t>
      </w:r>
      <w:r w:rsidR="00E65422">
        <w:rPr>
          <w:rFonts w:cstheme="minorHAnsi"/>
          <w:b/>
          <w:sz w:val="24"/>
          <w:szCs w:val="24"/>
        </w:rPr>
        <w:t xml:space="preserve">telefonu. </w:t>
      </w:r>
      <w:r w:rsidR="00864B1E">
        <w:rPr>
          <w:rFonts w:cstheme="minorHAnsi"/>
          <w:b/>
          <w:sz w:val="24"/>
          <w:szCs w:val="24"/>
        </w:rPr>
        <w:t>Aplikace n</w:t>
      </w:r>
      <w:r w:rsidR="006501B7">
        <w:rPr>
          <w:rFonts w:cstheme="minorHAnsi"/>
          <w:b/>
          <w:sz w:val="24"/>
          <w:szCs w:val="24"/>
        </w:rPr>
        <w:t>abízí nej</w:t>
      </w:r>
      <w:r w:rsidR="00B503C6">
        <w:rPr>
          <w:rFonts w:cstheme="minorHAnsi"/>
          <w:b/>
          <w:sz w:val="24"/>
          <w:szCs w:val="24"/>
        </w:rPr>
        <w:t>en informace o cenách</w:t>
      </w:r>
      <w:r w:rsidR="007C1FBC">
        <w:rPr>
          <w:rFonts w:cstheme="minorHAnsi"/>
          <w:b/>
          <w:sz w:val="24"/>
          <w:szCs w:val="24"/>
        </w:rPr>
        <w:t xml:space="preserve"> nebo</w:t>
      </w:r>
      <w:r w:rsidR="00C85C67">
        <w:rPr>
          <w:rFonts w:cstheme="minorHAnsi"/>
          <w:b/>
          <w:sz w:val="24"/>
          <w:szCs w:val="24"/>
        </w:rPr>
        <w:t xml:space="preserve"> platby a prodloužení parkování přímo z telefonu, ale</w:t>
      </w:r>
      <w:r w:rsidR="00860E0D">
        <w:rPr>
          <w:rFonts w:cstheme="minorHAnsi"/>
          <w:b/>
          <w:sz w:val="24"/>
          <w:szCs w:val="24"/>
        </w:rPr>
        <w:t xml:space="preserve"> např. i</w:t>
      </w:r>
      <w:r w:rsidR="00B503C6">
        <w:rPr>
          <w:rFonts w:cstheme="minorHAnsi"/>
          <w:b/>
          <w:sz w:val="24"/>
          <w:szCs w:val="24"/>
        </w:rPr>
        <w:t xml:space="preserve"> </w:t>
      </w:r>
      <w:r w:rsidR="00C85C67">
        <w:rPr>
          <w:rFonts w:cstheme="minorHAnsi"/>
          <w:b/>
          <w:sz w:val="24"/>
          <w:szCs w:val="24"/>
        </w:rPr>
        <w:t>navigaci</w:t>
      </w:r>
      <w:r w:rsidR="00B503C6">
        <w:rPr>
          <w:rFonts w:cstheme="minorHAnsi"/>
          <w:b/>
          <w:sz w:val="24"/>
          <w:szCs w:val="24"/>
        </w:rPr>
        <w:t xml:space="preserve">. Každý den </w:t>
      </w:r>
      <w:r w:rsidR="007C1FBC">
        <w:rPr>
          <w:rFonts w:cstheme="minorHAnsi"/>
          <w:b/>
          <w:sz w:val="24"/>
          <w:szCs w:val="24"/>
        </w:rPr>
        <w:t xml:space="preserve">se registruje </w:t>
      </w:r>
      <w:r w:rsidR="00B503C6">
        <w:rPr>
          <w:rFonts w:cstheme="minorHAnsi"/>
          <w:b/>
          <w:sz w:val="24"/>
          <w:szCs w:val="24"/>
        </w:rPr>
        <w:t xml:space="preserve">více než 50 uživatelů, </w:t>
      </w:r>
      <w:r w:rsidR="00A824A6">
        <w:rPr>
          <w:rFonts w:cstheme="minorHAnsi"/>
          <w:b/>
          <w:sz w:val="24"/>
          <w:szCs w:val="24"/>
        </w:rPr>
        <w:t>chystá se i expanze do zahraničí.</w:t>
      </w:r>
    </w:p>
    <w:p w:rsidR="007324A6" w:rsidRDefault="007324A6" w:rsidP="002A4902">
      <w:pPr>
        <w:jc w:val="both"/>
        <w:rPr>
          <w:rFonts w:cstheme="minorHAnsi"/>
          <w:i/>
        </w:rPr>
      </w:pPr>
    </w:p>
    <w:p w:rsidR="00027715" w:rsidRDefault="00C97429" w:rsidP="00C97429">
      <w:pPr>
        <w:jc w:val="both"/>
        <w:rPr>
          <w:rFonts w:cstheme="minorHAnsi"/>
        </w:rPr>
      </w:pPr>
      <w:r w:rsidRPr="00C97429">
        <w:rPr>
          <w:rFonts w:cstheme="minorHAnsi"/>
          <w:i/>
        </w:rPr>
        <w:t>„</w:t>
      </w:r>
      <w:r w:rsidR="004960CE">
        <w:rPr>
          <w:rFonts w:cstheme="minorHAnsi"/>
          <w:i/>
        </w:rPr>
        <w:t>Aplikace je unikátní jako součást kompletního systému chytrého města, který také dodáváme. Nepotřebujete už žádné mince, žádný lístek za okno auta. P</w:t>
      </w:r>
      <w:r w:rsidR="006E756F">
        <w:rPr>
          <w:rFonts w:cstheme="minorHAnsi"/>
          <w:i/>
        </w:rPr>
        <w:t>arkování si p</w:t>
      </w:r>
      <w:r w:rsidR="004960CE">
        <w:rPr>
          <w:rFonts w:cstheme="minorHAnsi"/>
          <w:i/>
        </w:rPr>
        <w:t xml:space="preserve">rodloužíte kdykoliv a odkudkoliv a vždy víte, kolik vás to bude stát,“ </w:t>
      </w:r>
      <w:r w:rsidR="004960CE">
        <w:rPr>
          <w:rFonts w:cstheme="minorHAnsi"/>
        </w:rPr>
        <w:t>vysvětluje</w:t>
      </w:r>
      <w:r w:rsidR="007C1FBC">
        <w:rPr>
          <w:rFonts w:cstheme="minorHAnsi"/>
        </w:rPr>
        <w:t xml:space="preserve"> Petr Horák, CEO ČR/SR, City Parking Group.</w:t>
      </w:r>
      <w:r w:rsidR="004960CE">
        <w:rPr>
          <w:rFonts w:cstheme="minorHAnsi"/>
        </w:rPr>
        <w:t xml:space="preserve"> Celý proces je </w:t>
      </w:r>
      <w:r w:rsidR="00823D3D">
        <w:rPr>
          <w:rFonts w:cstheme="minorHAnsi"/>
        </w:rPr>
        <w:t xml:space="preserve">velmi </w:t>
      </w:r>
      <w:r w:rsidR="004960CE">
        <w:rPr>
          <w:rFonts w:cstheme="minorHAnsi"/>
        </w:rPr>
        <w:t xml:space="preserve">jednoduchý – vyberete si místo, kde chcete zaparkovat, zvolíte délku parkování a koupíte si parkovací lístek, který se poté zobrazí jak v historii plateb, tak na úvodní obrazovce. Při prvním použití </w:t>
      </w:r>
      <w:r w:rsidR="00501C81">
        <w:rPr>
          <w:rFonts w:cstheme="minorHAnsi"/>
        </w:rPr>
        <w:t>je uživatel požádán</w:t>
      </w:r>
      <w:r w:rsidR="004960CE">
        <w:rPr>
          <w:rFonts w:cstheme="minorHAnsi"/>
        </w:rPr>
        <w:t xml:space="preserve"> o registraci platební karty </w:t>
      </w:r>
      <w:r w:rsidR="00501C81">
        <w:rPr>
          <w:rFonts w:cstheme="minorHAnsi"/>
        </w:rPr>
        <w:t>a následně je přesměrován na zabezpečenou bránu ČSOB, kde provede vratnou inicializační platbu 1 Kč.</w:t>
      </w:r>
      <w:r w:rsidR="00FF1EB3">
        <w:rPr>
          <w:rFonts w:cstheme="minorHAnsi"/>
        </w:rPr>
        <w:t xml:space="preserve"> </w:t>
      </w:r>
    </w:p>
    <w:p w:rsidR="006722A8" w:rsidRDefault="006722A8" w:rsidP="00C97429">
      <w:pPr>
        <w:jc w:val="both"/>
        <w:rPr>
          <w:rFonts w:cstheme="minorHAnsi"/>
        </w:rPr>
      </w:pPr>
    </w:p>
    <w:p w:rsidR="00FF1EB3" w:rsidRDefault="00C9750F" w:rsidP="00C97429">
      <w:pPr>
        <w:jc w:val="both"/>
        <w:rPr>
          <w:rFonts w:cstheme="minorHAnsi"/>
        </w:rPr>
      </w:pPr>
      <w:r w:rsidRPr="005B5618">
        <w:rPr>
          <w:rFonts w:cstheme="minorHAnsi"/>
          <w:i/>
        </w:rPr>
        <w:t>„Řešení od ČSOB pomáhá efektivnějšímu řízení měst a obcí, snižování nákladů a zlepšení podmínek pro život občanů i podnikání firem. Udržitelný rozvoj moderních měst je podle nás podmíněn investicemi do tzv. smart city projektů</w:t>
      </w:r>
      <w:r w:rsidR="005B5618">
        <w:rPr>
          <w:rFonts w:cstheme="minorHAnsi"/>
          <w:i/>
        </w:rPr>
        <w:t xml:space="preserve">. Také proto </w:t>
      </w:r>
      <w:r w:rsidR="0063377D" w:rsidRPr="005B5618">
        <w:rPr>
          <w:rFonts w:cstheme="minorHAnsi"/>
          <w:i/>
        </w:rPr>
        <w:t>jsme</w:t>
      </w:r>
      <w:r w:rsidR="005B5618">
        <w:rPr>
          <w:rFonts w:cstheme="minorHAnsi"/>
          <w:i/>
        </w:rPr>
        <w:t xml:space="preserve"> </w:t>
      </w:r>
      <w:r w:rsidR="005B5618" w:rsidRPr="005B5618">
        <w:rPr>
          <w:rFonts w:cstheme="minorHAnsi"/>
          <w:i/>
        </w:rPr>
        <w:t>partnerem bezpečnosti platebních transakcí</w:t>
      </w:r>
      <w:r w:rsidR="0063377D" w:rsidRPr="005B5618">
        <w:rPr>
          <w:rFonts w:cstheme="minorHAnsi"/>
          <w:i/>
        </w:rPr>
        <w:t xml:space="preserve"> aplikace Click Park,“</w:t>
      </w:r>
      <w:r w:rsidR="0063377D">
        <w:rPr>
          <w:rFonts w:cstheme="minorHAnsi"/>
        </w:rPr>
        <w:t xml:space="preserve"> říká Jan Kubíček, </w:t>
      </w:r>
      <w:r w:rsidR="00640752">
        <w:rPr>
          <w:rFonts w:cstheme="minorHAnsi"/>
        </w:rPr>
        <w:t>ředitel strategických partnerství Č</w:t>
      </w:r>
      <w:r w:rsidR="0063377D" w:rsidRPr="00401598">
        <w:rPr>
          <w:rFonts w:cs="Arial"/>
          <w:color w:val="000000"/>
        </w:rPr>
        <w:t>SOB</w:t>
      </w:r>
      <w:r w:rsidR="0063377D">
        <w:rPr>
          <w:rFonts w:cs="Arial"/>
          <w:color w:val="000000"/>
        </w:rPr>
        <w:t>.</w:t>
      </w:r>
      <w:r w:rsidR="005B5618">
        <w:rPr>
          <w:rFonts w:cs="Arial"/>
          <w:color w:val="000000"/>
        </w:rPr>
        <w:t xml:space="preserve"> </w:t>
      </w:r>
      <w:r w:rsidR="0063377D">
        <w:rPr>
          <w:rFonts w:cs="Arial"/>
          <w:color w:val="000000"/>
        </w:rPr>
        <w:t xml:space="preserve"> </w:t>
      </w:r>
      <w:r w:rsidR="0063377D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</w:p>
    <w:p w:rsidR="00C9750F" w:rsidRDefault="00C9750F" w:rsidP="00C97429">
      <w:pPr>
        <w:jc w:val="both"/>
        <w:rPr>
          <w:rFonts w:cstheme="minorHAnsi"/>
        </w:rPr>
      </w:pPr>
    </w:p>
    <w:p w:rsidR="00C75ACA" w:rsidRPr="006722A8" w:rsidRDefault="00CF37E1" w:rsidP="002A4902">
      <w:pPr>
        <w:jc w:val="both"/>
        <w:rPr>
          <w:rFonts w:cstheme="minorHAnsi"/>
        </w:rPr>
      </w:pPr>
      <w:r>
        <w:rPr>
          <w:rFonts w:cstheme="minorHAnsi"/>
        </w:rPr>
        <w:t xml:space="preserve">Parkování s aplikací je jednoduché a rychlé, </w:t>
      </w:r>
      <w:r w:rsidR="001860E5">
        <w:rPr>
          <w:rFonts w:cstheme="minorHAnsi"/>
        </w:rPr>
        <w:t>c</w:t>
      </w:r>
      <w:r w:rsidR="007671D3">
        <w:rPr>
          <w:rFonts w:cstheme="minorHAnsi"/>
        </w:rPr>
        <w:t xml:space="preserve">ož ocení nejen řidiči, ale i samotná města. </w:t>
      </w:r>
      <w:r w:rsidRPr="006722A8">
        <w:rPr>
          <w:rFonts w:cstheme="minorHAnsi"/>
        </w:rPr>
        <w:t>A</w:t>
      </w:r>
      <w:r w:rsidR="007671D3" w:rsidRPr="006722A8">
        <w:rPr>
          <w:rFonts w:cstheme="minorHAnsi"/>
        </w:rPr>
        <w:t>plikace je připravena pro všechna města v České i Slovenské republice</w:t>
      </w:r>
      <w:r w:rsidR="006722A8">
        <w:rPr>
          <w:rFonts w:cstheme="minorHAnsi"/>
        </w:rPr>
        <w:t>. J</w:t>
      </w:r>
      <w:r w:rsidRPr="006722A8">
        <w:rPr>
          <w:rFonts w:cstheme="minorHAnsi"/>
        </w:rPr>
        <w:t>eště letos</w:t>
      </w:r>
      <w:r w:rsidR="006722A8">
        <w:rPr>
          <w:rFonts w:cstheme="minorHAnsi"/>
        </w:rPr>
        <w:t xml:space="preserve"> se</w:t>
      </w:r>
      <w:r w:rsidRPr="006722A8">
        <w:rPr>
          <w:rFonts w:cstheme="minorHAnsi"/>
        </w:rPr>
        <w:t xml:space="preserve"> očekává zavedení do 50 měst</w:t>
      </w:r>
      <w:r w:rsidR="006722A8">
        <w:rPr>
          <w:rFonts w:cstheme="minorHAnsi"/>
        </w:rPr>
        <w:t>, v</w:t>
      </w:r>
      <w:r w:rsidR="007671D3" w:rsidRPr="006722A8">
        <w:rPr>
          <w:rFonts w:cstheme="minorHAnsi"/>
        </w:rPr>
        <w:t xml:space="preserve"> další fázi </w:t>
      </w:r>
      <w:r w:rsidR="006722A8">
        <w:rPr>
          <w:rFonts w:cstheme="minorHAnsi"/>
        </w:rPr>
        <w:t>pak v</w:t>
      </w:r>
      <w:r w:rsidR="007671D3" w:rsidRPr="006722A8">
        <w:rPr>
          <w:rFonts w:cstheme="minorHAnsi"/>
        </w:rPr>
        <w:t>stup na zahraniční trhy</w:t>
      </w:r>
      <w:r w:rsidR="006722A8">
        <w:rPr>
          <w:rFonts w:cstheme="minorHAnsi"/>
        </w:rPr>
        <w:t xml:space="preserve">, zejména do Polska a Maďarska. </w:t>
      </w:r>
      <w:r w:rsidR="008530B3">
        <w:rPr>
          <w:rFonts w:cstheme="minorHAnsi"/>
        </w:rPr>
        <w:t>V nejbližší době se navíc objeví nové funkce, které rozšíří informace o parkování a umožní zaparkovat i na parkovištích se závorou.</w:t>
      </w:r>
      <w:r w:rsidR="003C30EF">
        <w:rPr>
          <w:rFonts w:cstheme="minorHAnsi"/>
        </w:rPr>
        <w:t xml:space="preserve"> </w:t>
      </w:r>
      <w:r w:rsidR="00E056F0" w:rsidRPr="00CF37E1">
        <w:rPr>
          <w:rFonts w:cstheme="minorHAnsi"/>
        </w:rPr>
        <w:t>Součástí dodávky chytrého parkování městům je i kontrolní aplikace</w:t>
      </w:r>
      <w:r w:rsidR="00CD3EAD">
        <w:rPr>
          <w:rFonts w:cstheme="minorHAnsi"/>
        </w:rPr>
        <w:t xml:space="preserve"> pro městskou policii</w:t>
      </w:r>
      <w:r w:rsidR="00E056F0" w:rsidRPr="00CF37E1">
        <w:rPr>
          <w:rFonts w:cstheme="minorHAnsi"/>
        </w:rPr>
        <w:t xml:space="preserve">. Jedná se o program, který </w:t>
      </w:r>
      <w:r w:rsidR="005B5618">
        <w:rPr>
          <w:rFonts w:cstheme="minorHAnsi"/>
        </w:rPr>
        <w:t xml:space="preserve">dokáže </w:t>
      </w:r>
      <w:r w:rsidR="00E056F0" w:rsidRPr="00CF37E1">
        <w:rPr>
          <w:rFonts w:cstheme="minorHAnsi"/>
        </w:rPr>
        <w:t>zkontrol</w:t>
      </w:r>
      <w:r w:rsidR="005B5618">
        <w:rPr>
          <w:rFonts w:cstheme="minorHAnsi"/>
        </w:rPr>
        <w:t>ovat</w:t>
      </w:r>
      <w:r w:rsidR="00E056F0" w:rsidRPr="00CF37E1">
        <w:rPr>
          <w:rFonts w:cstheme="minorHAnsi"/>
        </w:rPr>
        <w:t xml:space="preserve"> až 40 registračních značek za minutu</w:t>
      </w:r>
      <w:r w:rsidR="005B5618">
        <w:rPr>
          <w:rFonts w:cstheme="minorHAnsi"/>
        </w:rPr>
        <w:t>,</w:t>
      </w:r>
      <w:r w:rsidR="00E056F0" w:rsidRPr="00CF37E1">
        <w:rPr>
          <w:rFonts w:cstheme="minorHAnsi"/>
        </w:rPr>
        <w:t xml:space="preserve"> </w:t>
      </w:r>
      <w:r w:rsidR="005B5618">
        <w:rPr>
          <w:rFonts w:cstheme="minorHAnsi"/>
        </w:rPr>
        <w:t>i</w:t>
      </w:r>
      <w:r w:rsidR="00CD3EAD">
        <w:rPr>
          <w:rFonts w:cstheme="minorHAnsi"/>
        </w:rPr>
        <w:t xml:space="preserve">hned zaslat </w:t>
      </w:r>
      <w:r w:rsidR="00E056F0" w:rsidRPr="00CF37E1">
        <w:rPr>
          <w:rFonts w:cstheme="minorHAnsi"/>
        </w:rPr>
        <w:t xml:space="preserve">informaci </w:t>
      </w:r>
      <w:r w:rsidR="00CD3EAD">
        <w:rPr>
          <w:rFonts w:cstheme="minorHAnsi"/>
        </w:rPr>
        <w:t xml:space="preserve">o případném přestupku </w:t>
      </w:r>
      <w:r w:rsidR="00E056F0" w:rsidRPr="00CF37E1">
        <w:rPr>
          <w:rFonts w:cstheme="minorHAnsi"/>
        </w:rPr>
        <w:t>do softwaru městské policie</w:t>
      </w:r>
      <w:r w:rsidR="00CD3EAD">
        <w:rPr>
          <w:rFonts w:cstheme="minorHAnsi"/>
        </w:rPr>
        <w:t xml:space="preserve"> i vytisknout oznámení o přestupku</w:t>
      </w:r>
      <w:r w:rsidR="006722A8">
        <w:rPr>
          <w:rFonts w:cstheme="minorHAnsi"/>
        </w:rPr>
        <w:t xml:space="preserve">. </w:t>
      </w:r>
    </w:p>
    <w:p w:rsidR="00CD3EAD" w:rsidRDefault="00CD3EAD" w:rsidP="00EE7653">
      <w:pPr>
        <w:pStyle w:val="kontakt"/>
        <w:spacing w:after="80"/>
        <w:jc w:val="both"/>
        <w:outlineLvl w:val="0"/>
        <w:rPr>
          <w:rFonts w:ascii="Arial" w:hAnsi="Arial" w:cs="Arial"/>
          <w:b/>
          <w:u w:val="single"/>
        </w:rPr>
      </w:pPr>
    </w:p>
    <w:p w:rsidR="00EE7653" w:rsidRPr="004712E6" w:rsidRDefault="00EE7653" w:rsidP="00EE7653">
      <w:pPr>
        <w:pStyle w:val="kontakt"/>
        <w:spacing w:after="80"/>
        <w:jc w:val="both"/>
        <w:outlineLvl w:val="0"/>
        <w:rPr>
          <w:rFonts w:ascii="Arial" w:hAnsi="Arial" w:cs="Arial"/>
          <w:b/>
          <w:u w:val="single"/>
        </w:rPr>
      </w:pPr>
      <w:r w:rsidRPr="004712E6">
        <w:rPr>
          <w:rFonts w:ascii="Arial" w:hAnsi="Arial" w:cs="Arial"/>
          <w:b/>
          <w:u w:val="single"/>
        </w:rPr>
        <w:lastRenderedPageBreak/>
        <w:t>Kontakt pro média:</w:t>
      </w:r>
    </w:p>
    <w:p w:rsidR="00EE7653" w:rsidRPr="004712E6" w:rsidRDefault="006661B6" w:rsidP="00EE7653">
      <w:pPr>
        <w:pStyle w:val="kontaktbez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Michaela Průchová</w:t>
      </w:r>
    </w:p>
    <w:p w:rsidR="00EE7653" w:rsidRPr="004712E6" w:rsidRDefault="006661B6" w:rsidP="00EE7653">
      <w:pPr>
        <w:pStyle w:val="kontaktbez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Komunikace</w:t>
      </w:r>
      <w:r w:rsidR="00EE7653" w:rsidRPr="004712E6">
        <w:rPr>
          <w:rFonts w:ascii="Arial" w:hAnsi="Arial" w:cs="Arial"/>
        </w:rPr>
        <w:t xml:space="preserve"> ČSOB </w:t>
      </w:r>
    </w:p>
    <w:p w:rsidR="00EE7653" w:rsidRDefault="006661B6" w:rsidP="00EE7653">
      <w:pPr>
        <w:pStyle w:val="kontaktbez"/>
        <w:jc w:val="both"/>
        <w:rPr>
          <w:rFonts w:ascii="Arial" w:hAnsi="Arial" w:cs="Arial"/>
        </w:rPr>
      </w:pPr>
      <w:r>
        <w:rPr>
          <w:rFonts w:ascii="Arial" w:hAnsi="Arial" w:cs="Arial"/>
        </w:rPr>
        <w:t>mpruch</w:t>
      </w:r>
      <w:r w:rsidR="00EE7653" w:rsidRPr="004712E6">
        <w:rPr>
          <w:rFonts w:ascii="Arial" w:hAnsi="Arial" w:cs="Arial"/>
        </w:rPr>
        <w:t>ova</w:t>
      </w:r>
      <w:hyperlink r:id="rId7" w:history="1">
        <w:r w:rsidR="00EE7653" w:rsidRPr="004712E6">
          <w:rPr>
            <w:rStyle w:val="Hypertextovodkaz"/>
            <w:rFonts w:ascii="Arial" w:eastAsia="Calibri" w:hAnsi="Arial" w:cs="Arial"/>
          </w:rPr>
          <w:t>@csob.cz</w:t>
        </w:r>
      </w:hyperlink>
      <w:r w:rsidR="006D2764">
        <w:rPr>
          <w:rFonts w:ascii="Arial" w:hAnsi="Arial" w:cs="Arial"/>
        </w:rPr>
        <w:t xml:space="preserve">; </w:t>
      </w:r>
      <w:r w:rsidR="00EE7653" w:rsidRPr="004712E6">
        <w:rPr>
          <w:rFonts w:ascii="Arial" w:hAnsi="Arial" w:cs="Arial"/>
        </w:rPr>
        <w:t xml:space="preserve">tel.: </w:t>
      </w:r>
      <w:r w:rsidRPr="006661B6">
        <w:rPr>
          <w:rFonts w:ascii="Arial" w:hAnsi="Arial" w:cs="Arial"/>
        </w:rPr>
        <w:t>731 423 281</w:t>
      </w:r>
    </w:p>
    <w:p w:rsidR="00EE7653" w:rsidRDefault="00EE7653" w:rsidP="00EE7653">
      <w:pPr>
        <w:jc w:val="both"/>
        <w:rPr>
          <w:i/>
          <w:sz w:val="20"/>
          <w:szCs w:val="20"/>
        </w:rPr>
      </w:pPr>
    </w:p>
    <w:p w:rsidR="002B3222" w:rsidRDefault="002B3222" w:rsidP="00F66FF4">
      <w:pPr>
        <w:jc w:val="both"/>
        <w:rPr>
          <w:i/>
          <w:sz w:val="18"/>
          <w:szCs w:val="18"/>
        </w:rPr>
      </w:pPr>
    </w:p>
    <w:sectPr w:rsidR="002B3222" w:rsidSect="00425BAD">
      <w:headerReference w:type="default" r:id="rId8"/>
      <w:footerReference w:type="default" r:id="rId9"/>
      <w:pgSz w:w="11906" w:h="16838"/>
      <w:pgMar w:top="1276" w:right="1417" w:bottom="2977" w:left="1417" w:header="1134" w:footer="10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C0C" w:rsidRDefault="00551C0C" w:rsidP="0023390A">
      <w:pPr>
        <w:spacing w:line="240" w:lineRule="auto"/>
      </w:pPr>
      <w:r>
        <w:separator/>
      </w:r>
    </w:p>
  </w:endnote>
  <w:endnote w:type="continuationSeparator" w:id="0">
    <w:p w:rsidR="00551C0C" w:rsidRDefault="00551C0C" w:rsidP="00233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0B" w:rsidRPr="00BD00DD" w:rsidRDefault="006D3BCF" w:rsidP="0023390A">
    <w:pPr>
      <w:pStyle w:val="Zpat"/>
      <w:tabs>
        <w:tab w:val="clear" w:pos="9072"/>
      </w:tabs>
      <w:spacing w:line="180" w:lineRule="atLeast"/>
      <w:ind w:left="1435" w:right="1077"/>
      <w:jc w:val="both"/>
    </w:pPr>
    <w:r>
      <w:rPr>
        <w:noProof/>
        <w:color w:val="333333"/>
        <w:sz w:val="13"/>
        <w:lang w:eastAsia="cs-CZ"/>
      </w:rPr>
      <w:drawing>
        <wp:anchor distT="0" distB="0" distL="114300" distR="114300" simplePos="0" relativeHeight="251667456" behindDoc="1" locked="0" layoutInCell="1" allowOverlap="0">
          <wp:simplePos x="0" y="0"/>
          <wp:positionH relativeFrom="column">
            <wp:posOffset>5173489</wp:posOffset>
          </wp:positionH>
          <wp:positionV relativeFrom="margin">
            <wp:posOffset>7434184</wp:posOffset>
          </wp:positionV>
          <wp:extent cx="828040" cy="819785"/>
          <wp:effectExtent l="0" t="0" r="0" b="0"/>
          <wp:wrapTight wrapText="bothSides">
            <wp:wrapPolygon edited="0">
              <wp:start x="0" y="0"/>
              <wp:lineTo x="0" y="21081"/>
              <wp:lineTo x="20871" y="21081"/>
              <wp:lineTo x="20871" y="0"/>
              <wp:lineTo x="0" y="0"/>
            </wp:wrapPolygon>
          </wp:wrapTight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4A7B">
      <w:rPr>
        <w:noProof/>
        <w:color w:val="333333"/>
        <w:sz w:val="13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6455410</wp:posOffset>
              </wp:positionH>
              <wp:positionV relativeFrom="page">
                <wp:posOffset>10081260</wp:posOffset>
              </wp:positionV>
              <wp:extent cx="464820" cy="209550"/>
              <wp:effectExtent l="0" t="0" r="1143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B0B" w:rsidRDefault="00B10B0B" w:rsidP="0023390A">
                          <w:pPr>
                            <w:pStyle w:val="Zapati2"/>
                          </w:pPr>
                          <w:r>
                            <w:t xml:space="preserve">strana </w:t>
                          </w:r>
                          <w:r w:rsidR="00A466B7">
                            <w:fldChar w:fldCharType="begin"/>
                          </w:r>
                          <w:r w:rsidR="00DE7053">
                            <w:instrText xml:space="preserve"> PAGE   \* MERGEFORMAT </w:instrText>
                          </w:r>
                          <w:r w:rsidR="00A466B7">
                            <w:fldChar w:fldCharType="separate"/>
                          </w:r>
                          <w:r w:rsidR="001F5C49">
                            <w:rPr>
                              <w:noProof/>
                            </w:rPr>
                            <w:t>1</w:t>
                          </w:r>
                          <w:r w:rsidR="00A466B7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z </w:t>
                          </w:r>
                          <w:fldSimple w:instr=" NUMPAGES   \* MERGEFORMAT ">
                            <w:r w:rsidR="001F5C49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08.3pt;margin-top:793.8pt;width:36.6pt;height:16.5pt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" filled="f" stroked="f">
              <v:textbox inset="0,0,0,0">
                <w:txbxContent>
                  <w:p w:rsidR="00B10B0B" w:rsidRDefault="00B10B0B" w:rsidP="0023390A">
                    <w:pPr>
                      <w:pStyle w:val="Zapati2"/>
                    </w:pPr>
                    <w:r>
                      <w:t xml:space="preserve">strana </w:t>
                    </w:r>
                    <w:r w:rsidR="00A466B7">
                      <w:fldChar w:fldCharType="begin"/>
                    </w:r>
                    <w:r w:rsidR="00DE7053">
                      <w:instrText xml:space="preserve"> PAGE   \* MERGEFORMAT </w:instrText>
                    </w:r>
                    <w:r w:rsidR="00A466B7">
                      <w:fldChar w:fldCharType="separate"/>
                    </w:r>
                    <w:r w:rsidR="001F5C49">
                      <w:rPr>
                        <w:noProof/>
                      </w:rPr>
                      <w:t>1</w:t>
                    </w:r>
                    <w:r w:rsidR="00A466B7">
                      <w:rPr>
                        <w:noProof/>
                      </w:rPr>
                      <w:fldChar w:fldCharType="end"/>
                    </w:r>
                    <w:r>
                      <w:t xml:space="preserve"> z </w:t>
                    </w:r>
                    <w:fldSimple w:instr=" NUMPAGES   \* MERGEFORMAT ">
                      <w:r w:rsidR="001F5C49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 w:rsidR="00604A7B">
      <w:rPr>
        <w:noProof/>
        <w:color w:val="333333"/>
        <w:sz w:val="13"/>
        <w:lang w:eastAsia="cs-CZ"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3283585</wp:posOffset>
              </wp:positionH>
              <wp:positionV relativeFrom="page">
                <wp:posOffset>10081260</wp:posOffset>
              </wp:positionV>
              <wp:extent cx="993140" cy="209550"/>
              <wp:effectExtent l="0" t="0" r="165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314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B0B" w:rsidRDefault="00B10B0B" w:rsidP="0023390A">
                          <w:pPr>
                            <w:pStyle w:val="Zapati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ČSOB – Tisková zpráva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2" o:spid="_x0000_s1027" type="#_x0000_t202" style="position:absolute;left:0;text-align:left;margin-left:258.55pt;margin-top:793.8pt;width:78.2pt;height:16.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" filled="f" stroked="f">
              <v:textbox inset="0,0,0,0">
                <w:txbxContent>
                  <w:p w:rsidR="00B10B0B" w:rsidRDefault="00B10B0B" w:rsidP="0023390A">
                    <w:pPr>
                      <w:pStyle w:val="Zapati2"/>
                      <w:rPr>
                        <w:b/>
                      </w:rPr>
                    </w:pPr>
                    <w:r>
                      <w:rPr>
                        <w:b/>
                      </w:rPr>
                      <w:t>ČSOB – Tisková zpráva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10B0B" w:rsidRPr="0023390A">
      <w:rPr>
        <w:noProof/>
        <w:color w:val="333333"/>
        <w:sz w:val="13"/>
        <w:lang w:eastAsia="cs-CZ"/>
      </w:rPr>
      <w:t xml:space="preserve">Skupina ČSOB </w:t>
    </w:r>
    <w:r w:rsidR="00B10B0B" w:rsidRPr="0023390A">
      <w:rPr>
        <w:noProof/>
        <w:color w:val="333333"/>
        <w:sz w:val="13"/>
        <w:lang w:eastAsia="cs-CZ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posOffset>333375</wp:posOffset>
          </wp:positionH>
          <wp:positionV relativeFrom="page">
            <wp:posOffset>9124950</wp:posOffset>
          </wp:positionV>
          <wp:extent cx="6890385" cy="1228725"/>
          <wp:effectExtent l="19050" t="0" r="5715" b="0"/>
          <wp:wrapNone/>
          <wp:docPr id="28" name="obrázek 8" descr="csob_logo_cara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csob_logo_cara_O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038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0B0B" w:rsidRPr="0023390A">
      <w:rPr>
        <w:noProof/>
        <w:color w:val="333333"/>
        <w:sz w:val="13"/>
        <w:lang w:eastAsia="cs-CZ"/>
      </w:rPr>
      <w:t>je vedoucím hráčem na trhu finančních služeb v České republice. Skupina ČSOB je součástí mezinárodní bankopojišťovací skupiny KBC, která aktivně působí především v Belgii a v regionu střední a východní Evropy. Skupina ČSOB je tvořena bankou (působí pod obchodními značkami – ČSOB, Era a Poštovní spořitelna) a společnostmi, s nimiž je banka propojena. Finanční skupina ČSOB zahrnuje strategické společnosti v ČR ovládané přímo či nepřímo ČSOB, případně KBC, které nabízejí finanční služby, a to Hypoteční banku, ČSOB Pojišťovnu, Českomoravskou stavební spořitelnu, ČSOB Penzijní společnost, ČSOB Leasing, ČSOB Asset Management, ČSOB Factoring a skupinu Patria. Své služby skupina ČSOB poskytuje všem typům zákazníků, a to jak fyzickým osobám, tak malým a středním podnikům, korporátní a institucionální klientele. Skupina ČSOB pečlivě naslouchá potřebám svých klientů a nabízí jim nikoliv produkty, ale nejvhodnější řešení.</w:t>
    </w:r>
  </w:p>
  <w:p w:rsidR="00B10B0B" w:rsidRDefault="00B10B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C0C" w:rsidRDefault="00551C0C" w:rsidP="0023390A">
      <w:pPr>
        <w:spacing w:line="240" w:lineRule="auto"/>
      </w:pPr>
      <w:r>
        <w:separator/>
      </w:r>
    </w:p>
  </w:footnote>
  <w:footnote w:type="continuationSeparator" w:id="0">
    <w:p w:rsidR="00551C0C" w:rsidRDefault="00551C0C" w:rsidP="00233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0B" w:rsidRDefault="00604A7B" w:rsidP="0023390A">
    <w:pPr>
      <w:pStyle w:val="Zhlav"/>
      <w:rPr>
        <w:color w:val="7F7F7F" w:themeColor="text1" w:themeTint="80"/>
        <w:sz w:val="17"/>
        <w:szCs w:val="17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page">
                <wp:posOffset>558165</wp:posOffset>
              </wp:positionH>
              <wp:positionV relativeFrom="page">
                <wp:posOffset>446405</wp:posOffset>
              </wp:positionV>
              <wp:extent cx="6443980" cy="222885"/>
              <wp:effectExtent l="0" t="0" r="0" b="5715"/>
              <wp:wrapNone/>
              <wp:docPr id="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43980" cy="222885"/>
                      </a:xfrm>
                      <a:prstGeom prst="rect">
                        <a:avLst/>
                      </a:prstGeom>
                      <a:solidFill>
                        <a:srgbClr val="0099C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739E64F" id="Rectangle 1" o:spid="_x0000_s1026" style="position:absolute;margin-left:43.95pt;margin-top:35.15pt;width:507.4pt;height:17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" fillcolor="#0099cd" stroked="f">
              <w10:wrap anchorx="page" anchory="page"/>
              <w10:anchorlock/>
            </v:rect>
          </w:pict>
        </mc:Fallback>
      </mc:AlternateContent>
    </w:r>
    <w:r w:rsidR="00B10B0B" w:rsidRPr="0023390A">
      <w:rPr>
        <w:color w:val="7F7F7F" w:themeColor="text1" w:themeTint="80"/>
        <w:sz w:val="17"/>
        <w:szCs w:val="17"/>
      </w:rPr>
      <w:t>Československá obchodní banka, a. s.    |    Radlická 333/150    |    150 57 Praha 5    |    tel.: +420 224 111</w:t>
    </w:r>
    <w:r w:rsidR="00B10B0B">
      <w:rPr>
        <w:color w:val="7F7F7F" w:themeColor="text1" w:themeTint="80"/>
        <w:sz w:val="17"/>
        <w:szCs w:val="17"/>
      </w:rPr>
      <w:t> </w:t>
    </w:r>
    <w:r w:rsidR="00B10B0B" w:rsidRPr="0023390A">
      <w:rPr>
        <w:color w:val="7F7F7F" w:themeColor="text1" w:themeTint="80"/>
        <w:sz w:val="17"/>
        <w:szCs w:val="17"/>
      </w:rPr>
      <w:t>111</w:t>
    </w:r>
  </w:p>
  <w:p w:rsidR="00B10B0B" w:rsidRDefault="00B10B0B" w:rsidP="0023390A">
    <w:pPr>
      <w:pStyle w:val="Zhlav"/>
      <w:rPr>
        <w:color w:val="7F7F7F" w:themeColor="text1" w:themeTint="80"/>
        <w:sz w:val="17"/>
        <w:szCs w:val="17"/>
      </w:rPr>
    </w:pPr>
  </w:p>
  <w:p w:rsidR="00B10B0B" w:rsidRDefault="00B10B0B" w:rsidP="0023390A">
    <w:pPr>
      <w:pStyle w:val="Zhlav"/>
      <w:rPr>
        <w:color w:val="7F7F7F" w:themeColor="text1" w:themeTint="80"/>
        <w:sz w:val="17"/>
        <w:szCs w:val="17"/>
      </w:rPr>
    </w:pPr>
  </w:p>
  <w:p w:rsidR="00B10B0B" w:rsidRDefault="00B10B0B" w:rsidP="0023390A">
    <w:pPr>
      <w:pStyle w:val="Zhlav"/>
      <w:rPr>
        <w:color w:val="7F7F7F" w:themeColor="text1" w:themeTint="80"/>
        <w:sz w:val="17"/>
        <w:szCs w:val="17"/>
      </w:rPr>
    </w:pPr>
  </w:p>
  <w:p w:rsidR="00B10B0B" w:rsidRDefault="00B10B0B" w:rsidP="0023390A">
    <w:pPr>
      <w:pStyle w:val="Zhlav"/>
      <w:rPr>
        <w:color w:val="7F7F7F" w:themeColor="text1" w:themeTint="80"/>
        <w:sz w:val="17"/>
        <w:szCs w:val="17"/>
      </w:rPr>
    </w:pPr>
  </w:p>
  <w:p w:rsidR="00B10B0B" w:rsidRDefault="00B10B0B" w:rsidP="0023390A">
    <w:pPr>
      <w:pStyle w:val="Zhlav"/>
      <w:rPr>
        <w:color w:val="7F7F7F" w:themeColor="text1" w:themeTint="80"/>
        <w:sz w:val="17"/>
        <w:szCs w:val="17"/>
      </w:rPr>
    </w:pPr>
  </w:p>
  <w:p w:rsidR="00B10B0B" w:rsidRPr="0023390A" w:rsidRDefault="00604A7B" w:rsidP="0023390A">
    <w:pPr>
      <w:pStyle w:val="Zhlav"/>
      <w:rPr>
        <w:color w:val="7F7F7F" w:themeColor="text1" w:themeTint="80"/>
        <w:sz w:val="17"/>
        <w:szCs w:val="17"/>
      </w:rPr>
    </w:pPr>
    <w:r>
      <w:rPr>
        <w:noProof/>
        <w:color w:val="7F7F7F" w:themeColor="text1" w:themeTint="80"/>
        <w:sz w:val="17"/>
        <w:szCs w:val="17"/>
        <w:lang w:eastAsia="cs-CZ"/>
      </w:rPr>
      <mc:AlternateContent>
        <mc:Choice Requires="wps">
          <w:drawing>
            <wp:anchor distT="0" distB="0" distL="114300" distR="114300" simplePos="0" relativeHeight="251660288" behindDoc="1" locked="1" layoutInCell="1" allowOverlap="1">
              <wp:simplePos x="0" y="0"/>
              <wp:positionH relativeFrom="page">
                <wp:posOffset>558165</wp:posOffset>
              </wp:positionH>
              <wp:positionV relativeFrom="page">
                <wp:posOffset>446405</wp:posOffset>
              </wp:positionV>
              <wp:extent cx="6443980" cy="222885"/>
              <wp:effectExtent l="0" t="0" r="0" b="5715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43980" cy="222885"/>
                      </a:xfrm>
                      <a:prstGeom prst="rect">
                        <a:avLst/>
                      </a:prstGeom>
                      <a:solidFill>
                        <a:srgbClr val="0099C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FCE5990" id="Rectangle 1" o:spid="_x0000_s1026" style="position:absolute;margin-left:43.95pt;margin-top:35.15pt;width:507.4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" fillcolor="#0099cd" stroked="f">
              <w10:wrap anchorx="page" anchory="pag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0A"/>
    <w:rsid w:val="00014F8A"/>
    <w:rsid w:val="0001711B"/>
    <w:rsid w:val="00022541"/>
    <w:rsid w:val="00022E6D"/>
    <w:rsid w:val="0002302B"/>
    <w:rsid w:val="00025D46"/>
    <w:rsid w:val="00027715"/>
    <w:rsid w:val="00042E65"/>
    <w:rsid w:val="00045A11"/>
    <w:rsid w:val="00053920"/>
    <w:rsid w:val="00062C3D"/>
    <w:rsid w:val="00077E2C"/>
    <w:rsid w:val="000963DD"/>
    <w:rsid w:val="000C08DB"/>
    <w:rsid w:val="000C41C6"/>
    <w:rsid w:val="000E5220"/>
    <w:rsid w:val="000E5FD5"/>
    <w:rsid w:val="000F336A"/>
    <w:rsid w:val="000F4102"/>
    <w:rsid w:val="000F7C2D"/>
    <w:rsid w:val="00120E59"/>
    <w:rsid w:val="001275CA"/>
    <w:rsid w:val="0013284A"/>
    <w:rsid w:val="00164877"/>
    <w:rsid w:val="0018452F"/>
    <w:rsid w:val="00185BB0"/>
    <w:rsid w:val="001860E5"/>
    <w:rsid w:val="00186B22"/>
    <w:rsid w:val="00197AF3"/>
    <w:rsid w:val="001D0BD9"/>
    <w:rsid w:val="001D41ED"/>
    <w:rsid w:val="001E5B28"/>
    <w:rsid w:val="001F5C49"/>
    <w:rsid w:val="00205FBD"/>
    <w:rsid w:val="00207850"/>
    <w:rsid w:val="00211E70"/>
    <w:rsid w:val="002277BD"/>
    <w:rsid w:val="0023390A"/>
    <w:rsid w:val="00234E20"/>
    <w:rsid w:val="00254360"/>
    <w:rsid w:val="002835A9"/>
    <w:rsid w:val="0029568D"/>
    <w:rsid w:val="002A4902"/>
    <w:rsid w:val="002B3222"/>
    <w:rsid w:val="002D358D"/>
    <w:rsid w:val="002D7222"/>
    <w:rsid w:val="002E0652"/>
    <w:rsid w:val="002E3747"/>
    <w:rsid w:val="00302BD7"/>
    <w:rsid w:val="00304FB8"/>
    <w:rsid w:val="0031507E"/>
    <w:rsid w:val="00320E5A"/>
    <w:rsid w:val="00324170"/>
    <w:rsid w:val="003371D6"/>
    <w:rsid w:val="00342F67"/>
    <w:rsid w:val="00353E54"/>
    <w:rsid w:val="00355741"/>
    <w:rsid w:val="00357D3B"/>
    <w:rsid w:val="003701E7"/>
    <w:rsid w:val="00370694"/>
    <w:rsid w:val="0037729F"/>
    <w:rsid w:val="003C2974"/>
    <w:rsid w:val="003C30EF"/>
    <w:rsid w:val="003E3DBC"/>
    <w:rsid w:val="003F0240"/>
    <w:rsid w:val="003F1F88"/>
    <w:rsid w:val="00425BAD"/>
    <w:rsid w:val="004510A4"/>
    <w:rsid w:val="0045230C"/>
    <w:rsid w:val="004748A5"/>
    <w:rsid w:val="004960CE"/>
    <w:rsid w:val="004A4E96"/>
    <w:rsid w:val="004C05FF"/>
    <w:rsid w:val="004C4F29"/>
    <w:rsid w:val="004C6DAE"/>
    <w:rsid w:val="004D488C"/>
    <w:rsid w:val="004E74E7"/>
    <w:rsid w:val="004F770A"/>
    <w:rsid w:val="00501C81"/>
    <w:rsid w:val="0050418F"/>
    <w:rsid w:val="00512E7B"/>
    <w:rsid w:val="005179BF"/>
    <w:rsid w:val="00526439"/>
    <w:rsid w:val="00545A37"/>
    <w:rsid w:val="00551C0C"/>
    <w:rsid w:val="0056075F"/>
    <w:rsid w:val="00562524"/>
    <w:rsid w:val="005712E7"/>
    <w:rsid w:val="0057246A"/>
    <w:rsid w:val="005757E1"/>
    <w:rsid w:val="00575826"/>
    <w:rsid w:val="0059229B"/>
    <w:rsid w:val="00597CF6"/>
    <w:rsid w:val="005B45BF"/>
    <w:rsid w:val="005B5618"/>
    <w:rsid w:val="005C24A3"/>
    <w:rsid w:val="005F051B"/>
    <w:rsid w:val="00601928"/>
    <w:rsid w:val="00604A7B"/>
    <w:rsid w:val="006116A8"/>
    <w:rsid w:val="00614489"/>
    <w:rsid w:val="00627A6C"/>
    <w:rsid w:val="0063014B"/>
    <w:rsid w:val="0063377D"/>
    <w:rsid w:val="0063524E"/>
    <w:rsid w:val="00640752"/>
    <w:rsid w:val="006447F2"/>
    <w:rsid w:val="006501B7"/>
    <w:rsid w:val="00654FE7"/>
    <w:rsid w:val="00657FE0"/>
    <w:rsid w:val="006661B6"/>
    <w:rsid w:val="00666381"/>
    <w:rsid w:val="0067010E"/>
    <w:rsid w:val="006722A8"/>
    <w:rsid w:val="00677ABC"/>
    <w:rsid w:val="00681D36"/>
    <w:rsid w:val="00683457"/>
    <w:rsid w:val="00686305"/>
    <w:rsid w:val="006921AC"/>
    <w:rsid w:val="00693408"/>
    <w:rsid w:val="00694CF0"/>
    <w:rsid w:val="006B7B06"/>
    <w:rsid w:val="006D2764"/>
    <w:rsid w:val="006D3BCF"/>
    <w:rsid w:val="006D7BA6"/>
    <w:rsid w:val="006E756F"/>
    <w:rsid w:val="006F22FB"/>
    <w:rsid w:val="0070285A"/>
    <w:rsid w:val="007161E6"/>
    <w:rsid w:val="00724FD1"/>
    <w:rsid w:val="007272B1"/>
    <w:rsid w:val="007324A6"/>
    <w:rsid w:val="007328C1"/>
    <w:rsid w:val="00737B99"/>
    <w:rsid w:val="00751F83"/>
    <w:rsid w:val="00762E2E"/>
    <w:rsid w:val="0076472C"/>
    <w:rsid w:val="0076570C"/>
    <w:rsid w:val="007671D3"/>
    <w:rsid w:val="007671E2"/>
    <w:rsid w:val="00775784"/>
    <w:rsid w:val="00776BAB"/>
    <w:rsid w:val="00780C3D"/>
    <w:rsid w:val="00783B11"/>
    <w:rsid w:val="007A5C18"/>
    <w:rsid w:val="007C1FBC"/>
    <w:rsid w:val="007D19E5"/>
    <w:rsid w:val="007D570A"/>
    <w:rsid w:val="007F0C38"/>
    <w:rsid w:val="007F3B21"/>
    <w:rsid w:val="0080063E"/>
    <w:rsid w:val="00807D1E"/>
    <w:rsid w:val="008209E0"/>
    <w:rsid w:val="00823D3D"/>
    <w:rsid w:val="008260AE"/>
    <w:rsid w:val="008530B3"/>
    <w:rsid w:val="008571F2"/>
    <w:rsid w:val="00860E0D"/>
    <w:rsid w:val="0086211A"/>
    <w:rsid w:val="00862288"/>
    <w:rsid w:val="00864B1E"/>
    <w:rsid w:val="00874DEE"/>
    <w:rsid w:val="0088776D"/>
    <w:rsid w:val="00887F14"/>
    <w:rsid w:val="0089322E"/>
    <w:rsid w:val="008A7B18"/>
    <w:rsid w:val="008B67E7"/>
    <w:rsid w:val="008C1253"/>
    <w:rsid w:val="00910387"/>
    <w:rsid w:val="0091298E"/>
    <w:rsid w:val="0092579D"/>
    <w:rsid w:val="0092721D"/>
    <w:rsid w:val="0093615C"/>
    <w:rsid w:val="0094765A"/>
    <w:rsid w:val="009539AA"/>
    <w:rsid w:val="0096121D"/>
    <w:rsid w:val="00966197"/>
    <w:rsid w:val="009717F2"/>
    <w:rsid w:val="00973C27"/>
    <w:rsid w:val="00982452"/>
    <w:rsid w:val="0098288F"/>
    <w:rsid w:val="009860F7"/>
    <w:rsid w:val="0099085B"/>
    <w:rsid w:val="00994598"/>
    <w:rsid w:val="009A1991"/>
    <w:rsid w:val="009A7271"/>
    <w:rsid w:val="009D2B1C"/>
    <w:rsid w:val="009E4B66"/>
    <w:rsid w:val="009F6E47"/>
    <w:rsid w:val="00A033F6"/>
    <w:rsid w:val="00A466B7"/>
    <w:rsid w:val="00A824A6"/>
    <w:rsid w:val="00A82EE5"/>
    <w:rsid w:val="00A84651"/>
    <w:rsid w:val="00A85A94"/>
    <w:rsid w:val="00A86B99"/>
    <w:rsid w:val="00A9791C"/>
    <w:rsid w:val="00AA2D7C"/>
    <w:rsid w:val="00AB1365"/>
    <w:rsid w:val="00AC7D88"/>
    <w:rsid w:val="00AF031E"/>
    <w:rsid w:val="00B10B0B"/>
    <w:rsid w:val="00B3359E"/>
    <w:rsid w:val="00B503C6"/>
    <w:rsid w:val="00B643C9"/>
    <w:rsid w:val="00B6670A"/>
    <w:rsid w:val="00B83DA3"/>
    <w:rsid w:val="00BB0EF0"/>
    <w:rsid w:val="00BC7196"/>
    <w:rsid w:val="00BD1B9B"/>
    <w:rsid w:val="00BE01E5"/>
    <w:rsid w:val="00BE747A"/>
    <w:rsid w:val="00BF64EE"/>
    <w:rsid w:val="00BF6F3C"/>
    <w:rsid w:val="00C0071E"/>
    <w:rsid w:val="00C03438"/>
    <w:rsid w:val="00C11393"/>
    <w:rsid w:val="00C15F94"/>
    <w:rsid w:val="00C24380"/>
    <w:rsid w:val="00C25E85"/>
    <w:rsid w:val="00C75ACA"/>
    <w:rsid w:val="00C81590"/>
    <w:rsid w:val="00C83E59"/>
    <w:rsid w:val="00C85C67"/>
    <w:rsid w:val="00C97429"/>
    <w:rsid w:val="00C9750F"/>
    <w:rsid w:val="00CC6CCC"/>
    <w:rsid w:val="00CD3EAD"/>
    <w:rsid w:val="00CE5FF3"/>
    <w:rsid w:val="00CE6339"/>
    <w:rsid w:val="00CF31D3"/>
    <w:rsid w:val="00CF37E1"/>
    <w:rsid w:val="00D41D8B"/>
    <w:rsid w:val="00D434EA"/>
    <w:rsid w:val="00D47600"/>
    <w:rsid w:val="00D537FB"/>
    <w:rsid w:val="00D542B6"/>
    <w:rsid w:val="00D85CFC"/>
    <w:rsid w:val="00D9268E"/>
    <w:rsid w:val="00DA691B"/>
    <w:rsid w:val="00DB4D7C"/>
    <w:rsid w:val="00DD514C"/>
    <w:rsid w:val="00DE7053"/>
    <w:rsid w:val="00E013D2"/>
    <w:rsid w:val="00E056F0"/>
    <w:rsid w:val="00E06E67"/>
    <w:rsid w:val="00E21088"/>
    <w:rsid w:val="00E266EE"/>
    <w:rsid w:val="00E3003B"/>
    <w:rsid w:val="00E32E2D"/>
    <w:rsid w:val="00E63ABD"/>
    <w:rsid w:val="00E65422"/>
    <w:rsid w:val="00E70F6A"/>
    <w:rsid w:val="00E73D7A"/>
    <w:rsid w:val="00E807E8"/>
    <w:rsid w:val="00E93B77"/>
    <w:rsid w:val="00EA152C"/>
    <w:rsid w:val="00EB361B"/>
    <w:rsid w:val="00EC1001"/>
    <w:rsid w:val="00EC21E6"/>
    <w:rsid w:val="00EC712D"/>
    <w:rsid w:val="00EE7653"/>
    <w:rsid w:val="00F02626"/>
    <w:rsid w:val="00F1648F"/>
    <w:rsid w:val="00F170B5"/>
    <w:rsid w:val="00F332D4"/>
    <w:rsid w:val="00F5238A"/>
    <w:rsid w:val="00F55021"/>
    <w:rsid w:val="00F6248C"/>
    <w:rsid w:val="00F633DD"/>
    <w:rsid w:val="00F66FF4"/>
    <w:rsid w:val="00FB70B9"/>
    <w:rsid w:val="00FD1B47"/>
    <w:rsid w:val="00FF1EB3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94DBF9-6829-41D7-BB5B-6AB95429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90A"/>
    <w:pPr>
      <w:spacing w:after="0" w:line="260" w:lineRule="atLeast"/>
    </w:pPr>
    <w:rPr>
      <w:rFonts w:ascii="Arial" w:eastAsia="Calibri" w:hAnsi="Arial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3390A"/>
    <w:pPr>
      <w:keepNext/>
      <w:spacing w:before="520" w:after="380" w:line="460" w:lineRule="atLeast"/>
      <w:outlineLvl w:val="0"/>
    </w:pPr>
    <w:rPr>
      <w:rFonts w:eastAsia="Times New Roman"/>
      <w:b/>
      <w:bCs/>
      <w:caps/>
      <w:kern w:val="32"/>
      <w:sz w:val="3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390A"/>
    <w:rPr>
      <w:rFonts w:ascii="Arial" w:eastAsia="Times New Roman" w:hAnsi="Arial" w:cs="Times New Roman"/>
      <w:b/>
      <w:bCs/>
      <w:caps/>
      <w:kern w:val="32"/>
      <w:sz w:val="38"/>
      <w:szCs w:val="32"/>
    </w:rPr>
  </w:style>
  <w:style w:type="paragraph" w:styleId="Zhlav">
    <w:name w:val="header"/>
    <w:basedOn w:val="Normln"/>
    <w:link w:val="ZhlavChar"/>
    <w:uiPriority w:val="99"/>
    <w:unhideWhenUsed/>
    <w:rsid w:val="0023390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390A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23390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390A"/>
    <w:rPr>
      <w:rFonts w:ascii="Arial" w:eastAsia="Calibri" w:hAnsi="Arial" w:cs="Times New Roman"/>
    </w:rPr>
  </w:style>
  <w:style w:type="paragraph" w:customStyle="1" w:styleId="Zapati2">
    <w:name w:val="Zapati_2"/>
    <w:basedOn w:val="Normln"/>
    <w:qFormat/>
    <w:rsid w:val="0023390A"/>
    <w:rPr>
      <w:color w:val="FFFFFF"/>
      <w:sz w:val="14"/>
    </w:rPr>
  </w:style>
  <w:style w:type="character" w:styleId="Hypertextovodkaz">
    <w:name w:val="Hyperlink"/>
    <w:rsid w:val="00EE7653"/>
    <w:rPr>
      <w:rFonts w:cs="Verdana"/>
      <w:color w:val="000000"/>
    </w:rPr>
  </w:style>
  <w:style w:type="paragraph" w:customStyle="1" w:styleId="kontakt">
    <w:name w:val="kontakt"/>
    <w:basedOn w:val="Normln"/>
    <w:next w:val="kontaktbez"/>
    <w:rsid w:val="00EE7653"/>
    <w:pPr>
      <w:spacing w:before="220" w:line="220" w:lineRule="atLeast"/>
    </w:pPr>
    <w:rPr>
      <w:rFonts w:ascii="Verdana" w:eastAsia="Times New Roman" w:hAnsi="Verdana"/>
      <w:sz w:val="18"/>
      <w:szCs w:val="18"/>
      <w:lang w:eastAsia="cs-CZ"/>
    </w:rPr>
  </w:style>
  <w:style w:type="paragraph" w:customStyle="1" w:styleId="kontaktbez">
    <w:name w:val="kontakt bez"/>
    <w:basedOn w:val="kontakt"/>
    <w:rsid w:val="00EE7653"/>
    <w:pPr>
      <w:spacing w:before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7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653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C2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C6D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7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kopecky@csob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98898-9DCF-4EB8-81AE-3822650E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371</Words>
  <Characters>2066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KJI</dc:creator>
  <cp:lastModifiedBy>PRŮCHOVÁ Michaela</cp:lastModifiedBy>
  <cp:revision>5</cp:revision>
  <cp:lastPrinted>2017-01-03T15:43:00Z</cp:lastPrinted>
  <dcterms:created xsi:type="dcterms:W3CDTF">2017-09-06T12:11:00Z</dcterms:created>
  <dcterms:modified xsi:type="dcterms:W3CDTF">2017-09-12T06:32:00Z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-DocumentTagging.ClassificationMark.P00">
    <vt:lpwstr>&lt;ClassificationMark xmlns:xsi="http://www.w3.org/2001/XMLSchema-instance" xmlns:xsd="http://www.w3.org/2001/XMLSchema" margin="NaN" class="C0" owner="KJI" position="TopLeft" marginX="0" marginY="0" classifiedOn="2017-09-06T14:11:12.9625232+02:00" sho</vt:lpwstr>
  </property>
  <property fmtid="{D5CDD505-2E9C-101B-9397-08002B2CF9AE}" pid="3" name="CSOB-DocumentTagging.ClassificationMark.P01">
    <vt:lpwstr>wPrintedBy="false" showPrintDate="false" language="cs" ApplicationVersion="Microsoft Word, 15.0" addinVersion="5.7.11.1" template="CSOB"&gt;&lt;history bulk="false" class="Veřejné" code="C0" user="PRŮCHOVÁ Michaela" date="2017-09-06T14:11:12.9625232+02:00"</vt:lpwstr>
  </property>
  <property fmtid="{D5CDD505-2E9C-101B-9397-08002B2CF9AE}" pid="4" name="CSOB-DocumentTagging.ClassificationMark.P02">
    <vt:lpwstr> /&gt;&lt;recipients /&gt;&lt;documentOwners /&gt;&lt;/ClassificationMark&gt;</vt:lpwstr>
  </property>
  <property fmtid="{D5CDD505-2E9C-101B-9397-08002B2CF9AE}" pid="5" name="CSOB-DocumentTagging.ClassificationMark">
    <vt:lpwstr>￼PARTS:3</vt:lpwstr>
  </property>
  <property fmtid="{D5CDD505-2E9C-101B-9397-08002B2CF9AE}" pid="6" name="CSOB-DocumentClasification">
    <vt:lpwstr>Veřejné</vt:lpwstr>
  </property>
  <property fmtid="{D5CDD505-2E9C-101B-9397-08002B2CF9AE}" pid="7" name="CSOB-DLP">
    <vt:lpwstr>CSOB-DLP:TAGPublic</vt:lpwstr>
  </property>
</Properties>
</file>