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0" w:rsidRPr="00106630" w:rsidRDefault="00106630" w:rsidP="001066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5911"/>
          <w:kern w:val="36"/>
          <w:sz w:val="48"/>
          <w:szCs w:val="48"/>
          <w:lang w:eastAsia="cs-CZ"/>
        </w:rPr>
      </w:pPr>
      <w:r w:rsidRPr="00106630">
        <w:rPr>
          <w:rFonts w:ascii="Arial" w:eastAsia="Times New Roman" w:hAnsi="Arial" w:cs="Arial"/>
          <w:b/>
          <w:bCs/>
          <w:color w:val="0F5911"/>
          <w:kern w:val="36"/>
          <w:sz w:val="48"/>
          <w:szCs w:val="48"/>
          <w:lang w:eastAsia="cs-CZ"/>
        </w:rPr>
        <w:t>Novým manažerem plzeňského pivovaru je Petr Kofroň</w:t>
      </w:r>
    </w:p>
    <w:p w:rsidR="00106630" w:rsidRDefault="00106630" w:rsidP="00106630">
      <w:pPr>
        <w:spacing w:after="0" w:line="240" w:lineRule="auto"/>
        <w:rPr>
          <w:rFonts w:ascii="Times New Roman" w:eastAsia="Times New Roman" w:hAnsi="Times New Roman" w:cs="Times New Roman"/>
          <w:color w:val="C09A51"/>
          <w:sz w:val="24"/>
          <w:szCs w:val="24"/>
          <w:lang w:eastAsia="cs-CZ"/>
        </w:rPr>
      </w:pPr>
    </w:p>
    <w:p w:rsidR="00106630" w:rsidRPr="00106630" w:rsidRDefault="00106630" w:rsidP="00106630">
      <w:pPr>
        <w:spacing w:after="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Times New Roman" w:eastAsia="Times New Roman" w:hAnsi="Times New Roman" w:cs="Times New Roman"/>
          <w:color w:val="C09A51"/>
          <w:sz w:val="24"/>
          <w:szCs w:val="24"/>
          <w:lang w:eastAsia="cs-CZ"/>
        </w:rPr>
        <w:t>19.2.2020</w:t>
      </w:r>
      <w:r w:rsidRPr="001066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Dosavadní manažer velkopopovického pivovaru Petr Kofroň změnil v rámci Plzeňského Prazdroje působiště. Od začátku února nastoupil na pozici šéfa pivovaru v Plzni.  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 xml:space="preserve">Plzeňský pivovar má nového manažera závodu. Stal se jím Petr Kofroň, plzeňský rodák, který se do tamního pivovaru vrací po 5 letech. Ve funkci nahradil Stanislava </w:t>
      </w:r>
      <w:proofErr w:type="spellStart"/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Hamaru</w:t>
      </w:r>
      <w:proofErr w:type="spellEnd"/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, který po </w:t>
      </w:r>
      <w:proofErr w:type="gramStart"/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víc</w:t>
      </w:r>
      <w:proofErr w:type="gramEnd"/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 xml:space="preserve"> než sedmi letech přechází na novou pozici manažera rozvoje výroby všech pivovarů Plzeňského Prazdroje. V ní bude zodpovědný za rozvoj nových technologií ve výrobě a bude se starat o to, aby byla dlouhodobě udržitelná z pohledu vlivu na životní prostředí i kapacitu.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Petr Kofroň spojil s Prazdrojem celou svou dosavadní profesní kariéru. Připravoval zde svoji diplomovou práci při studiu na Vysoké škole chemicko-technologické, kde se věnoval oboru kvasné chemie, následně už jako absolvent nastoupil do tréninkového programu a později zde začal pracovat jako technolog. V roce 2009 se stal v Plzni sládkem pivovaru a postupně se vypracoval až na nejvyšší sládkovskou pozici. Jako vrchní sládek Prazdroje odpovídal více než čtyři roky za kvalitu výroby v pivovarech Plzni, Velkých Popovicích a Nošovicích. Posledních pět let pak spojil s velkopopovickým pivovarem, kde zastával pozici manažera závodu.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Za stěžejní projekt svého působení v čele pivovaru ve Velkých Popovicích považuje rozšíření kapacity varny. „</w:t>
      </w:r>
      <w:r w:rsidRPr="00106630">
        <w:rPr>
          <w:rFonts w:ascii="Arial" w:eastAsia="Times New Roman" w:hAnsi="Arial" w:cs="Arial"/>
          <w:i/>
          <w:iCs/>
          <w:color w:val="1D1A13"/>
          <w:sz w:val="24"/>
          <w:szCs w:val="24"/>
          <w:lang w:eastAsia="cs-CZ"/>
        </w:rPr>
        <w:t>Co mi ale dělá ještě větší radost, je to, že se nám podařilo v pivovaru vytvořit výborný tým lidí. Dali jsme prostor mladým talentům, kteří jsou zárukou budoucích úspěchů velkopopovického pivovaru. Bylo to krásné období. Teď se těším, že se potkám v jednom týmu s bývalými kolegy z Plzně, fachmany, kteří tu pracují třeba třicet, čtyřicet let,“ </w:t>
      </w: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říká Petr Kofroň. Zároveň se – podobně jako ve Velkých Popovicích – těší na práci s talentovanými mladými lidmi, kteří přinášejí nové myšlenky a nápady.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 xml:space="preserve">Kromě VŠCHT Petr Kofroň vystudoval pivovarnictví na univerzitě v anglickém </w:t>
      </w:r>
      <w:proofErr w:type="spellStart"/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Nottinghamu</w:t>
      </w:r>
      <w:proofErr w:type="spellEnd"/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. Ve volném čase se věnuje rodině a svým dvěma dcerám, rád běhá a lyžuje a čte knihy o pivu a pivovarnictví.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Tiskový mluvčí Plzeňského Prazdroje Zdeněk Kovář je médiím k dispozici na těchto kontaktech:</w:t>
      </w:r>
    </w:p>
    <w:p w:rsidR="00106630" w:rsidRPr="00106630" w:rsidRDefault="00106630" w:rsidP="0010663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mobil: +420 735 189 368</w:t>
      </w:r>
    </w:p>
    <w:p w:rsidR="00306EFF" w:rsidRDefault="00106630" w:rsidP="00106630">
      <w:pPr>
        <w:shd w:val="clear" w:color="auto" w:fill="FFFFFF"/>
        <w:spacing w:after="390" w:line="240" w:lineRule="auto"/>
      </w:pPr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email: </w:t>
      </w:r>
      <w:hyperlink r:id="rId4" w:history="1">
        <w:r w:rsidRPr="00106630">
          <w:rPr>
            <w:rFonts w:ascii="Arial" w:eastAsia="Times New Roman" w:hAnsi="Arial" w:cs="Arial"/>
            <w:color w:val="1D1A13"/>
            <w:sz w:val="24"/>
            <w:szCs w:val="24"/>
            <w:u w:val="single"/>
            <w:lang w:eastAsia="cs-CZ"/>
          </w:rPr>
          <w:t>zdenek.kovar@asahibeer.cz</w:t>
        </w:r>
      </w:hyperlink>
      <w:r w:rsidRPr="00106630">
        <w:rPr>
          <w:rFonts w:ascii="Arial" w:eastAsia="Times New Roman" w:hAnsi="Arial" w:cs="Arial"/>
          <w:color w:val="1D1A13"/>
          <w:sz w:val="24"/>
          <w:szCs w:val="24"/>
          <w:lang w:eastAsia="cs-CZ"/>
        </w:rPr>
        <w:t>.</w:t>
      </w:r>
      <w:bookmarkStart w:id="0" w:name="_GoBack"/>
      <w:bookmarkEnd w:id="0"/>
    </w:p>
    <w:sectPr w:rsidR="0030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30"/>
    <w:rsid w:val="00106630"/>
    <w:rsid w:val="003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F1D"/>
  <w15:chartTrackingRefBased/>
  <w15:docId w15:val="{2C099D56-FE1D-4B02-A09A-722CC72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6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headerdate">
    <w:name w:val="entry-header__date"/>
    <w:basedOn w:val="Standardnpsmoodstavce"/>
    <w:rsid w:val="00106630"/>
  </w:style>
  <w:style w:type="character" w:customStyle="1" w:styleId="entry-headercategory">
    <w:name w:val="entry-header__category"/>
    <w:basedOn w:val="Standardnpsmoodstavce"/>
    <w:rsid w:val="00106630"/>
  </w:style>
  <w:style w:type="character" w:styleId="Hypertextovodkaz">
    <w:name w:val="Hyperlink"/>
    <w:basedOn w:val="Standardnpsmoodstavce"/>
    <w:uiPriority w:val="99"/>
    <w:semiHidden/>
    <w:unhideWhenUsed/>
    <w:rsid w:val="001066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630"/>
    <w:rPr>
      <w:b/>
      <w:bCs/>
    </w:rPr>
  </w:style>
  <w:style w:type="character" w:styleId="Zdraznn">
    <w:name w:val="Emphasis"/>
    <w:basedOn w:val="Standardnpsmoodstavce"/>
    <w:uiPriority w:val="20"/>
    <w:qFormat/>
    <w:rsid w:val="0010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Rybova</dc:creator>
  <cp:keywords/>
  <dc:description/>
  <cp:lastModifiedBy>Gabriela Rybova</cp:lastModifiedBy>
  <cp:revision>1</cp:revision>
  <dcterms:created xsi:type="dcterms:W3CDTF">2020-02-25T10:41:00Z</dcterms:created>
  <dcterms:modified xsi:type="dcterms:W3CDTF">2020-02-25T10:42:00Z</dcterms:modified>
</cp:coreProperties>
</file>